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03FC" w14:textId="5C4C4642" w:rsidR="00BC2ECD" w:rsidRPr="003055B2" w:rsidRDefault="00BC2ECD" w:rsidP="00451F4C">
      <w:pPr>
        <w:rPr>
          <w:rFonts w:ascii="Tahoma" w:hAnsi="Tahoma" w:cs="Tahoma"/>
          <w:sz w:val="24"/>
          <w:szCs w:val="24"/>
        </w:rPr>
      </w:pPr>
      <w:r w:rsidRPr="003055B2">
        <w:rPr>
          <w:rFonts w:ascii="Tahoma" w:hAnsi="Tahoma" w:cs="Tahoma"/>
          <w:noProof/>
          <w:sz w:val="24"/>
          <w:szCs w:val="24"/>
        </w:rPr>
        <w:drawing>
          <wp:anchor distT="0" distB="0" distL="114300" distR="114300" simplePos="0" relativeHeight="251658240" behindDoc="1" locked="0" layoutInCell="1" allowOverlap="1" wp14:anchorId="45310AB5" wp14:editId="6041A82E">
            <wp:simplePos x="0" y="0"/>
            <wp:positionH relativeFrom="column">
              <wp:posOffset>-248285</wp:posOffset>
            </wp:positionH>
            <wp:positionV relativeFrom="paragraph">
              <wp:posOffset>78105</wp:posOffset>
            </wp:positionV>
            <wp:extent cx="6365635"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5635" cy="828675"/>
                    </a:xfrm>
                    <a:prstGeom prst="rect">
                      <a:avLst/>
                    </a:prstGeom>
                  </pic:spPr>
                </pic:pic>
              </a:graphicData>
            </a:graphic>
            <wp14:sizeRelH relativeFrom="margin">
              <wp14:pctWidth>0</wp14:pctWidth>
            </wp14:sizeRelH>
            <wp14:sizeRelV relativeFrom="margin">
              <wp14:pctHeight>0</wp14:pctHeight>
            </wp14:sizeRelV>
          </wp:anchor>
        </w:drawing>
      </w:r>
    </w:p>
    <w:p w14:paraId="1B31E3AE" w14:textId="3AD93095" w:rsidR="00451F4C" w:rsidRPr="003055B2" w:rsidRDefault="00451F4C" w:rsidP="00451F4C">
      <w:pPr>
        <w:rPr>
          <w:rFonts w:ascii="Tahoma" w:hAnsi="Tahoma" w:cs="Tahoma"/>
          <w:sz w:val="24"/>
          <w:szCs w:val="24"/>
        </w:rPr>
      </w:pPr>
    </w:p>
    <w:p w14:paraId="4626D1D1" w14:textId="686719DD" w:rsidR="00451F4C" w:rsidRPr="003055B2" w:rsidRDefault="000B0280" w:rsidP="000B0280">
      <w:pPr>
        <w:tabs>
          <w:tab w:val="left" w:pos="6540"/>
        </w:tabs>
        <w:rPr>
          <w:rFonts w:ascii="Tahoma" w:hAnsi="Tahoma" w:cs="Tahoma"/>
          <w:sz w:val="24"/>
          <w:szCs w:val="24"/>
        </w:rPr>
      </w:pPr>
      <w:r>
        <w:rPr>
          <w:rFonts w:ascii="Tahoma" w:hAnsi="Tahoma" w:cs="Tahoma"/>
          <w:sz w:val="24"/>
          <w:szCs w:val="24"/>
        </w:rPr>
        <w:tab/>
      </w:r>
    </w:p>
    <w:p w14:paraId="328D3DD4" w14:textId="77746DBB" w:rsidR="00451F4C" w:rsidRPr="003055B2" w:rsidRDefault="002D2149" w:rsidP="008579FD">
      <w:pPr>
        <w:ind w:right="-447"/>
        <w:rPr>
          <w:rFonts w:ascii="Tahoma" w:hAnsi="Tahoma" w:cs="Tahoma"/>
          <w:b/>
          <w:bCs/>
          <w:color w:val="538135" w:themeColor="accent6" w:themeShade="BF"/>
          <w:sz w:val="24"/>
          <w:szCs w:val="24"/>
        </w:rPr>
      </w:pPr>
      <w:r w:rsidRPr="003055B2">
        <w:rPr>
          <w:rFonts w:ascii="Tahoma" w:hAnsi="Tahoma" w:cs="Tahoma"/>
          <w:sz w:val="24"/>
          <w:szCs w:val="24"/>
        </w:rPr>
        <w:tab/>
      </w:r>
      <w:r w:rsidRPr="003055B2">
        <w:rPr>
          <w:rFonts w:ascii="Tahoma" w:hAnsi="Tahoma" w:cs="Tahoma"/>
          <w:sz w:val="24"/>
          <w:szCs w:val="24"/>
        </w:rPr>
        <w:tab/>
      </w:r>
      <w:r w:rsidRPr="003055B2">
        <w:rPr>
          <w:rFonts w:ascii="Tahoma" w:hAnsi="Tahoma" w:cs="Tahoma"/>
          <w:sz w:val="24"/>
          <w:szCs w:val="24"/>
        </w:rPr>
        <w:tab/>
      </w:r>
      <w:r w:rsidR="002D03C7" w:rsidRPr="003055B2">
        <w:rPr>
          <w:rFonts w:ascii="Tahoma" w:hAnsi="Tahoma" w:cs="Tahoma"/>
          <w:sz w:val="24"/>
          <w:szCs w:val="24"/>
        </w:rPr>
        <w:tab/>
      </w:r>
      <w:r w:rsidR="002D03C7" w:rsidRPr="003055B2">
        <w:rPr>
          <w:rFonts w:ascii="Tahoma" w:hAnsi="Tahoma" w:cs="Tahoma"/>
          <w:sz w:val="24"/>
          <w:szCs w:val="24"/>
        </w:rPr>
        <w:tab/>
      </w:r>
      <w:r w:rsidR="002D03C7" w:rsidRPr="003055B2">
        <w:rPr>
          <w:rFonts w:ascii="Tahoma" w:hAnsi="Tahoma" w:cs="Tahoma"/>
          <w:sz w:val="24"/>
          <w:szCs w:val="24"/>
        </w:rPr>
        <w:tab/>
      </w:r>
      <w:r w:rsidR="002D03C7" w:rsidRPr="003055B2">
        <w:rPr>
          <w:rFonts w:ascii="Tahoma" w:hAnsi="Tahoma" w:cs="Tahoma"/>
          <w:sz w:val="24"/>
          <w:szCs w:val="24"/>
        </w:rPr>
        <w:tab/>
      </w:r>
      <w:r w:rsidRPr="003055B2">
        <w:rPr>
          <w:rFonts w:ascii="Tahoma" w:hAnsi="Tahoma" w:cs="Tahoma"/>
          <w:b/>
          <w:bCs/>
          <w:color w:val="538135" w:themeColor="accent6" w:themeShade="BF"/>
          <w:sz w:val="24"/>
          <w:szCs w:val="24"/>
        </w:rPr>
        <w:t>CPI REPORT</w:t>
      </w:r>
      <w:r w:rsidR="002D03C7" w:rsidRPr="003055B2">
        <w:rPr>
          <w:rFonts w:ascii="Tahoma" w:hAnsi="Tahoma" w:cs="Tahoma"/>
          <w:b/>
          <w:bCs/>
          <w:color w:val="538135" w:themeColor="accent6" w:themeShade="BF"/>
          <w:sz w:val="24"/>
          <w:szCs w:val="24"/>
        </w:rPr>
        <w:t xml:space="preserve"> </w:t>
      </w:r>
      <w:r w:rsidR="00127719">
        <w:rPr>
          <w:rFonts w:ascii="Tahoma" w:hAnsi="Tahoma" w:cs="Tahoma"/>
          <w:b/>
          <w:bCs/>
          <w:color w:val="538135" w:themeColor="accent6" w:themeShade="BF"/>
          <w:sz w:val="24"/>
          <w:szCs w:val="24"/>
        </w:rPr>
        <w:t>JUNE</w:t>
      </w:r>
      <w:r w:rsidR="00B96574" w:rsidRPr="003055B2">
        <w:rPr>
          <w:rFonts w:ascii="Tahoma" w:hAnsi="Tahoma" w:cs="Tahoma"/>
          <w:b/>
          <w:bCs/>
          <w:color w:val="538135" w:themeColor="accent6" w:themeShade="BF"/>
          <w:sz w:val="24"/>
          <w:szCs w:val="24"/>
        </w:rPr>
        <w:t>, 2022</w:t>
      </w:r>
    </w:p>
    <w:p w14:paraId="3FC79AB8" w14:textId="050483CD" w:rsidR="00363A2C" w:rsidRPr="003055B2" w:rsidRDefault="00F14AEE" w:rsidP="002D03C7">
      <w:pPr>
        <w:tabs>
          <w:tab w:val="left" w:pos="285"/>
          <w:tab w:val="left" w:pos="8640"/>
        </w:tabs>
        <w:ind w:right="-164"/>
        <w:rPr>
          <w:rFonts w:ascii="Tahoma" w:hAnsi="Tahoma" w:cs="Tahoma"/>
          <w:b/>
          <w:bCs/>
          <w:sz w:val="24"/>
          <w:szCs w:val="24"/>
        </w:rPr>
      </w:pPr>
      <w:r w:rsidRPr="003055B2">
        <w:rPr>
          <w:rFonts w:ascii="Tahoma" w:hAnsi="Tahoma" w:cs="Tahoma"/>
          <w:noProof/>
          <w:sz w:val="24"/>
          <w:szCs w:val="24"/>
        </w:rPr>
        <w:drawing>
          <wp:anchor distT="0" distB="0" distL="114300" distR="114300" simplePos="0" relativeHeight="251664384" behindDoc="1" locked="0" layoutInCell="1" allowOverlap="1" wp14:anchorId="4CB5E770" wp14:editId="19410A5E">
            <wp:simplePos x="0" y="0"/>
            <wp:positionH relativeFrom="margin">
              <wp:align>right</wp:align>
            </wp:positionH>
            <wp:positionV relativeFrom="paragraph">
              <wp:posOffset>635</wp:posOffset>
            </wp:positionV>
            <wp:extent cx="5943600" cy="75050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505065"/>
                    </a:xfrm>
                    <a:prstGeom prst="rect">
                      <a:avLst/>
                    </a:prstGeom>
                  </pic:spPr>
                </pic:pic>
              </a:graphicData>
            </a:graphic>
          </wp:anchor>
        </w:drawing>
      </w:r>
      <w:r w:rsidR="002D03C7" w:rsidRPr="003055B2">
        <w:rPr>
          <w:rFonts w:ascii="Tahoma" w:hAnsi="Tahoma" w:cs="Tahoma"/>
          <w:b/>
          <w:bCs/>
          <w:sz w:val="24"/>
          <w:szCs w:val="24"/>
        </w:rPr>
        <w:tab/>
      </w:r>
    </w:p>
    <w:p w14:paraId="4DC422B4" w14:textId="603DFF59" w:rsidR="00363A2C" w:rsidRPr="003055B2" w:rsidRDefault="00363A2C" w:rsidP="00363A2C">
      <w:pPr>
        <w:tabs>
          <w:tab w:val="left" w:pos="218"/>
        </w:tabs>
        <w:ind w:right="-164"/>
        <w:rPr>
          <w:rFonts w:ascii="Tahoma" w:hAnsi="Tahoma" w:cs="Tahoma"/>
          <w:b/>
          <w:bCs/>
          <w:sz w:val="24"/>
          <w:szCs w:val="24"/>
        </w:rPr>
      </w:pPr>
      <w:r w:rsidRPr="003055B2">
        <w:rPr>
          <w:rFonts w:ascii="Tahoma" w:hAnsi="Tahoma" w:cs="Tahoma"/>
          <w:b/>
          <w:bCs/>
          <w:sz w:val="24"/>
          <w:szCs w:val="24"/>
        </w:rPr>
        <w:tab/>
      </w:r>
    </w:p>
    <w:p w14:paraId="37B42A64" w14:textId="77777777" w:rsidR="00F14AEE" w:rsidRPr="003055B2" w:rsidRDefault="009A2B75" w:rsidP="008579FD">
      <w:pPr>
        <w:ind w:right="-164"/>
        <w:jc w:val="center"/>
        <w:rPr>
          <w:rFonts w:ascii="Tahoma" w:hAnsi="Tahoma" w:cs="Tahoma"/>
          <w:sz w:val="24"/>
          <w:szCs w:val="24"/>
        </w:rPr>
      </w:pPr>
      <w:r w:rsidRPr="003055B2">
        <w:rPr>
          <w:rFonts w:ascii="Tahoma" w:hAnsi="Tahoma" w:cs="Tahoma"/>
          <w:noProof/>
          <w:sz w:val="24"/>
          <w:szCs w:val="24"/>
        </w:rPr>
        <mc:AlternateContent>
          <mc:Choice Requires="wps">
            <w:drawing>
              <wp:anchor distT="45720" distB="45720" distL="114300" distR="114300" simplePos="0" relativeHeight="251663360" behindDoc="0" locked="0" layoutInCell="1" allowOverlap="1" wp14:anchorId="3EC85281" wp14:editId="469DA3CC">
                <wp:simplePos x="0" y="0"/>
                <wp:positionH relativeFrom="column">
                  <wp:posOffset>1424725</wp:posOffset>
                </wp:positionH>
                <wp:positionV relativeFrom="paragraph">
                  <wp:posOffset>5757405</wp:posOffset>
                </wp:positionV>
                <wp:extent cx="2410460" cy="1404620"/>
                <wp:effectExtent l="0" t="0" r="0"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1404620"/>
                        </a:xfrm>
                        <a:prstGeom prst="rect">
                          <a:avLst/>
                        </a:prstGeom>
                        <a:noFill/>
                        <a:ln w="9525">
                          <a:noFill/>
                          <a:miter lim="800000"/>
                          <a:headEnd/>
                          <a:tailEnd/>
                        </a:ln>
                      </wps:spPr>
                      <wps:txbx>
                        <w:txbxContent>
                          <w:p w14:paraId="6BDB849B" w14:textId="52C2A2C2" w:rsidR="009A2B75" w:rsidRPr="009A2B75" w:rsidRDefault="00127719" w:rsidP="009A2B75">
                            <w:pPr>
                              <w:rPr>
                                <w:rFonts w:ascii="Tahoma" w:hAnsi="Tahoma" w:cs="Tahoma"/>
                                <w:b/>
                                <w:bCs/>
                                <w:sz w:val="28"/>
                                <w:szCs w:val="28"/>
                              </w:rPr>
                            </w:pPr>
                            <w:r>
                              <w:rPr>
                                <w:rFonts w:ascii="Tahoma" w:hAnsi="Tahoma" w:cs="Tahoma"/>
                                <w:b/>
                                <w:bCs/>
                                <w:sz w:val="28"/>
                                <w:szCs w:val="28"/>
                              </w:rPr>
                              <w:t>June</w:t>
                            </w:r>
                            <w:r w:rsidR="009A2B75" w:rsidRPr="009A2B75">
                              <w:rPr>
                                <w:rFonts w:ascii="Tahoma" w:hAnsi="Tahoma" w:cs="Tahoma"/>
                                <w:b/>
                                <w:bCs/>
                                <w:sz w:val="28"/>
                                <w:szCs w:val="28"/>
                              </w:rPr>
                              <w:t xml:space="preserve"> Report,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C85281" id="_x0000_t202" coordsize="21600,21600" o:spt="202" path="m,l,21600r21600,l21600,xe">
                <v:stroke joinstyle="miter"/>
                <v:path gradientshapeok="t" o:connecttype="rect"/>
              </v:shapetype>
              <v:shape id="Text Box 2" o:spid="_x0000_s1026" type="#_x0000_t202" style="position:absolute;left:0;text-align:left;margin-left:112.2pt;margin-top:453.35pt;width:189.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" filled="f" stroked="f">
                <v:textbox style="mso-fit-shape-to-text:t">
                  <w:txbxContent>
                    <w:p w14:paraId="6BDB849B" w14:textId="52C2A2C2" w:rsidR="009A2B75" w:rsidRPr="009A2B75" w:rsidRDefault="00127719" w:rsidP="009A2B75">
                      <w:pPr>
                        <w:rPr>
                          <w:rFonts w:ascii="Tahoma" w:hAnsi="Tahoma" w:cs="Tahoma"/>
                          <w:b/>
                          <w:bCs/>
                          <w:sz w:val="28"/>
                          <w:szCs w:val="28"/>
                        </w:rPr>
                      </w:pPr>
                      <w:r>
                        <w:rPr>
                          <w:rFonts w:ascii="Tahoma" w:hAnsi="Tahoma" w:cs="Tahoma"/>
                          <w:b/>
                          <w:bCs/>
                          <w:sz w:val="28"/>
                          <w:szCs w:val="28"/>
                        </w:rPr>
                        <w:t>June</w:t>
                      </w:r>
                      <w:r w:rsidR="009A2B75" w:rsidRPr="009A2B75">
                        <w:rPr>
                          <w:rFonts w:ascii="Tahoma" w:hAnsi="Tahoma" w:cs="Tahoma"/>
                          <w:b/>
                          <w:bCs/>
                          <w:sz w:val="28"/>
                          <w:szCs w:val="28"/>
                        </w:rPr>
                        <w:t xml:space="preserve"> Report, 2022</w:t>
                      </w:r>
                    </w:p>
                  </w:txbxContent>
                </v:textbox>
                <w10:wrap type="square"/>
              </v:shape>
            </w:pict>
          </mc:Fallback>
        </mc:AlternateContent>
      </w:r>
      <w:r w:rsidR="002D03C7" w:rsidRPr="003055B2">
        <w:rPr>
          <w:rFonts w:ascii="Tahoma" w:hAnsi="Tahoma" w:cs="Tahoma"/>
          <w:noProof/>
          <w:sz w:val="24"/>
          <w:szCs w:val="24"/>
        </w:rPr>
        <mc:AlternateContent>
          <mc:Choice Requires="wps">
            <w:drawing>
              <wp:anchor distT="45720" distB="45720" distL="114300" distR="114300" simplePos="0" relativeHeight="251661312" behindDoc="0" locked="0" layoutInCell="1" allowOverlap="1" wp14:anchorId="384A3188" wp14:editId="77055EAC">
                <wp:simplePos x="0" y="0"/>
                <wp:positionH relativeFrom="column">
                  <wp:posOffset>818844</wp:posOffset>
                </wp:positionH>
                <wp:positionV relativeFrom="paragraph">
                  <wp:posOffset>1624965</wp:posOffset>
                </wp:positionV>
                <wp:extent cx="241046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1404620"/>
                        </a:xfrm>
                        <a:prstGeom prst="rect">
                          <a:avLst/>
                        </a:prstGeom>
                        <a:noFill/>
                        <a:ln w="9525">
                          <a:noFill/>
                          <a:miter lim="800000"/>
                          <a:headEnd/>
                          <a:tailEnd/>
                        </a:ln>
                      </wps:spPr>
                      <wps:txbx>
                        <w:txbxContent>
                          <w:p w14:paraId="2B93B081" w14:textId="03583F65" w:rsidR="002D03C7" w:rsidRPr="002D03C7" w:rsidRDefault="00127719" w:rsidP="002D03C7">
                            <w:pPr>
                              <w:rPr>
                                <w:rFonts w:ascii="Tahoma" w:hAnsi="Tahoma" w:cs="Tahoma"/>
                                <w:color w:val="FFFFFF" w:themeColor="background1"/>
                                <w:sz w:val="32"/>
                                <w:szCs w:val="32"/>
                              </w:rPr>
                            </w:pPr>
                            <w:r>
                              <w:rPr>
                                <w:rFonts w:ascii="Tahoma" w:hAnsi="Tahoma" w:cs="Tahoma"/>
                                <w:color w:val="FFFFFF" w:themeColor="background1"/>
                                <w:sz w:val="32"/>
                                <w:szCs w:val="32"/>
                              </w:rPr>
                              <w:t>June</w:t>
                            </w:r>
                            <w:r w:rsidR="002D03C7" w:rsidRPr="002D03C7">
                              <w:rPr>
                                <w:rFonts w:ascii="Tahoma" w:hAnsi="Tahoma" w:cs="Tahoma"/>
                                <w:color w:val="FFFFFF" w:themeColor="background1"/>
                                <w:sz w:val="32"/>
                                <w:szCs w:val="32"/>
                              </w:rPr>
                              <w:t xml:space="preserve"> Report,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A3188" id="_x0000_s1027" type="#_x0000_t202" style="position:absolute;left:0;text-align:left;margin-left:64.5pt;margin-top:127.95pt;width:189.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" filled="f" stroked="f">
                <v:textbox style="mso-fit-shape-to-text:t">
                  <w:txbxContent>
                    <w:p w14:paraId="2B93B081" w14:textId="03583F65" w:rsidR="002D03C7" w:rsidRPr="002D03C7" w:rsidRDefault="00127719" w:rsidP="002D03C7">
                      <w:pPr>
                        <w:rPr>
                          <w:rFonts w:ascii="Tahoma" w:hAnsi="Tahoma" w:cs="Tahoma"/>
                          <w:color w:val="FFFFFF" w:themeColor="background1"/>
                          <w:sz w:val="32"/>
                          <w:szCs w:val="32"/>
                        </w:rPr>
                      </w:pPr>
                      <w:r>
                        <w:rPr>
                          <w:rFonts w:ascii="Tahoma" w:hAnsi="Tahoma" w:cs="Tahoma"/>
                          <w:color w:val="FFFFFF" w:themeColor="background1"/>
                          <w:sz w:val="32"/>
                          <w:szCs w:val="32"/>
                        </w:rPr>
                        <w:t>June</w:t>
                      </w:r>
                      <w:r w:rsidR="002D03C7" w:rsidRPr="002D03C7">
                        <w:rPr>
                          <w:rFonts w:ascii="Tahoma" w:hAnsi="Tahoma" w:cs="Tahoma"/>
                          <w:color w:val="FFFFFF" w:themeColor="background1"/>
                          <w:sz w:val="32"/>
                          <w:szCs w:val="32"/>
                        </w:rPr>
                        <w:t xml:space="preserve"> Report, 2022</w:t>
                      </w:r>
                    </w:p>
                  </w:txbxContent>
                </v:textbox>
                <w10:wrap type="square"/>
              </v:shape>
            </w:pict>
          </mc:Fallback>
        </mc:AlternateContent>
      </w:r>
    </w:p>
    <w:p w14:paraId="26D1A179" w14:textId="6D128B09" w:rsidR="00F14AEE" w:rsidRPr="003055B2" w:rsidRDefault="00F14AEE" w:rsidP="00F14AEE">
      <w:pPr>
        <w:tabs>
          <w:tab w:val="left" w:pos="689"/>
        </w:tabs>
        <w:ind w:right="-164"/>
        <w:rPr>
          <w:rFonts w:ascii="Tahoma" w:hAnsi="Tahoma" w:cs="Tahoma"/>
          <w:sz w:val="24"/>
          <w:szCs w:val="24"/>
        </w:rPr>
      </w:pPr>
      <w:r w:rsidRPr="003055B2">
        <w:rPr>
          <w:rFonts w:ascii="Tahoma" w:hAnsi="Tahoma" w:cs="Tahoma"/>
          <w:sz w:val="24"/>
          <w:szCs w:val="24"/>
        </w:rPr>
        <w:tab/>
      </w:r>
    </w:p>
    <w:p w14:paraId="0469DEFF" w14:textId="77A2422D" w:rsidR="00302785" w:rsidRPr="003055B2" w:rsidRDefault="00363A2C" w:rsidP="008579FD">
      <w:pPr>
        <w:ind w:right="-164"/>
        <w:jc w:val="center"/>
        <w:rPr>
          <w:rFonts w:ascii="Tahoma" w:hAnsi="Tahoma" w:cs="Tahoma"/>
          <w:sz w:val="24"/>
          <w:szCs w:val="24"/>
        </w:rPr>
      </w:pPr>
      <w:r w:rsidRPr="003055B2">
        <w:rPr>
          <w:rFonts w:ascii="Tahoma" w:hAnsi="Tahoma" w:cs="Tahoma"/>
          <w:sz w:val="24"/>
          <w:szCs w:val="24"/>
        </w:rPr>
        <w:br w:type="column"/>
      </w:r>
    </w:p>
    <w:sdt>
      <w:sdtPr>
        <w:rPr>
          <w:rFonts w:ascii="Tahoma" w:eastAsiaTheme="minorEastAsia" w:hAnsi="Tahoma" w:cs="Tahoma"/>
          <w:color w:val="auto"/>
          <w:sz w:val="24"/>
          <w:szCs w:val="24"/>
        </w:rPr>
        <w:id w:val="-962720365"/>
        <w:docPartObj>
          <w:docPartGallery w:val="Table of Contents"/>
          <w:docPartUnique/>
        </w:docPartObj>
      </w:sdtPr>
      <w:sdtEndPr>
        <w:rPr>
          <w:b/>
          <w:bCs/>
          <w:noProof/>
        </w:rPr>
      </w:sdtEndPr>
      <w:sdtContent>
        <w:p w14:paraId="3899A78A" w14:textId="281C9F54" w:rsidR="00302785" w:rsidRPr="003055B2" w:rsidRDefault="00302785">
          <w:pPr>
            <w:pStyle w:val="TOCHeading"/>
            <w:rPr>
              <w:rFonts w:ascii="Tahoma" w:hAnsi="Tahoma" w:cs="Tahoma"/>
              <w:b/>
              <w:bCs/>
              <w:color w:val="4472C4" w:themeColor="accent1"/>
              <w:sz w:val="28"/>
              <w:szCs w:val="28"/>
            </w:rPr>
          </w:pPr>
          <w:r w:rsidRPr="003055B2">
            <w:rPr>
              <w:rFonts w:ascii="Tahoma" w:hAnsi="Tahoma" w:cs="Tahoma"/>
              <w:b/>
              <w:bCs/>
              <w:color w:val="4472C4" w:themeColor="accent1"/>
              <w:sz w:val="28"/>
              <w:szCs w:val="28"/>
            </w:rPr>
            <w:t>Contents</w:t>
          </w:r>
        </w:p>
        <w:p w14:paraId="139949DB" w14:textId="79722330" w:rsidR="00D25BFD" w:rsidRPr="000B0280" w:rsidRDefault="00302785" w:rsidP="003055B2">
          <w:pPr>
            <w:pStyle w:val="TOC1"/>
            <w:jc w:val="both"/>
            <w:rPr>
              <w:rFonts w:ascii="Tahoma" w:hAnsi="Tahoma" w:cs="Tahoma"/>
              <w:b w:val="0"/>
              <w:bCs w:val="0"/>
              <w:color w:val="0D0D0D" w:themeColor="text1" w:themeTint="F2"/>
              <w:sz w:val="24"/>
              <w:szCs w:val="24"/>
            </w:rPr>
          </w:pPr>
          <w:r w:rsidRPr="003055B2">
            <w:rPr>
              <w:rFonts w:ascii="Tahoma" w:hAnsi="Tahoma" w:cs="Tahoma"/>
              <w:b w:val="0"/>
              <w:bCs w:val="0"/>
              <w:sz w:val="24"/>
              <w:szCs w:val="24"/>
            </w:rPr>
            <w:fldChar w:fldCharType="begin"/>
          </w:r>
          <w:r w:rsidRPr="003055B2">
            <w:rPr>
              <w:rFonts w:ascii="Tahoma" w:hAnsi="Tahoma" w:cs="Tahoma"/>
              <w:b w:val="0"/>
              <w:bCs w:val="0"/>
              <w:sz w:val="24"/>
              <w:szCs w:val="24"/>
            </w:rPr>
            <w:instrText xml:space="preserve"> TOC \o "1-3" \h \z \u </w:instrText>
          </w:r>
          <w:r w:rsidRPr="003055B2">
            <w:rPr>
              <w:rFonts w:ascii="Tahoma" w:hAnsi="Tahoma" w:cs="Tahoma"/>
              <w:b w:val="0"/>
              <w:bCs w:val="0"/>
              <w:sz w:val="24"/>
              <w:szCs w:val="24"/>
            </w:rPr>
            <w:fldChar w:fldCharType="separate"/>
          </w:r>
          <w:hyperlink w:anchor="_Toc94707270" w:history="1">
            <w:r w:rsidR="003055B2" w:rsidRPr="000B0280">
              <w:rPr>
                <w:rStyle w:val="Hyperlink"/>
                <w:rFonts w:ascii="Tahoma" w:hAnsi="Tahoma" w:cs="Tahoma"/>
                <w:b w:val="0"/>
                <w:bCs w:val="0"/>
                <w:color w:val="0D0D0D" w:themeColor="text1" w:themeTint="F2"/>
                <w:sz w:val="24"/>
                <w:szCs w:val="24"/>
              </w:rPr>
              <w:t>Executive Summary</w:t>
            </w:r>
            <w:r w:rsidR="003055B2" w:rsidRPr="000B0280">
              <w:rPr>
                <w:rFonts w:ascii="Tahoma" w:hAnsi="Tahoma" w:cs="Tahoma"/>
                <w:b w:val="0"/>
                <w:bCs w:val="0"/>
                <w:webHidden/>
                <w:color w:val="0D0D0D" w:themeColor="text1" w:themeTint="F2"/>
                <w:sz w:val="24"/>
                <w:szCs w:val="24"/>
              </w:rPr>
              <w:tab/>
            </w:r>
            <w:r w:rsidR="00D25BFD" w:rsidRPr="000B0280">
              <w:rPr>
                <w:rFonts w:ascii="Tahoma" w:hAnsi="Tahoma" w:cs="Tahoma"/>
                <w:b w:val="0"/>
                <w:bCs w:val="0"/>
                <w:webHidden/>
                <w:color w:val="0D0D0D" w:themeColor="text1" w:themeTint="F2"/>
                <w:sz w:val="24"/>
                <w:szCs w:val="24"/>
              </w:rPr>
              <w:fldChar w:fldCharType="begin"/>
            </w:r>
            <w:r w:rsidR="00D25BFD" w:rsidRPr="000B0280">
              <w:rPr>
                <w:rFonts w:ascii="Tahoma" w:hAnsi="Tahoma" w:cs="Tahoma"/>
                <w:b w:val="0"/>
                <w:bCs w:val="0"/>
                <w:webHidden/>
                <w:color w:val="0D0D0D" w:themeColor="text1" w:themeTint="F2"/>
                <w:sz w:val="24"/>
                <w:szCs w:val="24"/>
              </w:rPr>
              <w:instrText xml:space="preserve"> PAGEREF _Toc94707270 \h </w:instrText>
            </w:r>
            <w:r w:rsidR="00D25BFD" w:rsidRPr="000B0280">
              <w:rPr>
                <w:rFonts w:ascii="Tahoma" w:hAnsi="Tahoma" w:cs="Tahoma"/>
                <w:b w:val="0"/>
                <w:bCs w:val="0"/>
                <w:webHidden/>
                <w:color w:val="0D0D0D" w:themeColor="text1" w:themeTint="F2"/>
                <w:sz w:val="24"/>
                <w:szCs w:val="24"/>
              </w:rPr>
            </w:r>
            <w:r w:rsidR="00D25BFD" w:rsidRPr="000B0280">
              <w:rPr>
                <w:rFonts w:ascii="Tahoma" w:hAnsi="Tahoma" w:cs="Tahoma"/>
                <w:b w:val="0"/>
                <w:bCs w:val="0"/>
                <w:webHidden/>
                <w:color w:val="0D0D0D" w:themeColor="text1" w:themeTint="F2"/>
                <w:sz w:val="24"/>
                <w:szCs w:val="24"/>
              </w:rPr>
              <w:fldChar w:fldCharType="separate"/>
            </w:r>
            <w:r w:rsidR="003055B2" w:rsidRPr="000B0280">
              <w:rPr>
                <w:rFonts w:ascii="Tahoma" w:hAnsi="Tahoma" w:cs="Tahoma"/>
                <w:b w:val="0"/>
                <w:bCs w:val="0"/>
                <w:webHidden/>
                <w:color w:val="0D0D0D" w:themeColor="text1" w:themeTint="F2"/>
                <w:sz w:val="24"/>
                <w:szCs w:val="24"/>
              </w:rPr>
              <w:t>3</w:t>
            </w:r>
            <w:r w:rsidR="00D25BFD" w:rsidRPr="000B0280">
              <w:rPr>
                <w:rFonts w:ascii="Tahoma" w:hAnsi="Tahoma" w:cs="Tahoma"/>
                <w:b w:val="0"/>
                <w:bCs w:val="0"/>
                <w:webHidden/>
                <w:color w:val="0D0D0D" w:themeColor="text1" w:themeTint="F2"/>
                <w:sz w:val="24"/>
                <w:szCs w:val="24"/>
              </w:rPr>
              <w:fldChar w:fldCharType="end"/>
            </w:r>
          </w:hyperlink>
        </w:p>
        <w:p w14:paraId="7AB3090F" w14:textId="67C0A688" w:rsidR="00D25BFD" w:rsidRPr="000B0280" w:rsidRDefault="004849B4" w:rsidP="003055B2">
          <w:pPr>
            <w:pStyle w:val="TOC1"/>
            <w:jc w:val="both"/>
            <w:rPr>
              <w:rFonts w:ascii="Tahoma" w:hAnsi="Tahoma" w:cs="Tahoma"/>
              <w:b w:val="0"/>
              <w:bCs w:val="0"/>
              <w:color w:val="0D0D0D" w:themeColor="text1" w:themeTint="F2"/>
              <w:sz w:val="24"/>
              <w:szCs w:val="24"/>
            </w:rPr>
          </w:pPr>
          <w:hyperlink w:anchor="_Toc94707271" w:history="1">
            <w:r w:rsidR="003055B2" w:rsidRPr="000B0280">
              <w:rPr>
                <w:rStyle w:val="Hyperlink"/>
                <w:rFonts w:ascii="Tahoma" w:hAnsi="Tahoma" w:cs="Tahoma"/>
                <w:b w:val="0"/>
                <w:bCs w:val="0"/>
                <w:color w:val="0D0D0D" w:themeColor="text1" w:themeTint="F2"/>
                <w:sz w:val="24"/>
                <w:szCs w:val="24"/>
              </w:rPr>
              <w:t>Methodology</w:t>
            </w:r>
            <w:r w:rsidR="003055B2" w:rsidRPr="000B0280">
              <w:rPr>
                <w:rFonts w:ascii="Tahoma" w:hAnsi="Tahoma" w:cs="Tahoma"/>
                <w:b w:val="0"/>
                <w:bCs w:val="0"/>
                <w:webHidden/>
                <w:color w:val="0D0D0D" w:themeColor="text1" w:themeTint="F2"/>
                <w:sz w:val="24"/>
                <w:szCs w:val="24"/>
              </w:rPr>
              <w:tab/>
            </w:r>
            <w:r w:rsidR="00D25BFD" w:rsidRPr="000B0280">
              <w:rPr>
                <w:rFonts w:ascii="Tahoma" w:hAnsi="Tahoma" w:cs="Tahoma"/>
                <w:b w:val="0"/>
                <w:bCs w:val="0"/>
                <w:webHidden/>
                <w:color w:val="0D0D0D" w:themeColor="text1" w:themeTint="F2"/>
                <w:sz w:val="24"/>
                <w:szCs w:val="24"/>
              </w:rPr>
              <w:fldChar w:fldCharType="begin"/>
            </w:r>
            <w:r w:rsidR="00D25BFD" w:rsidRPr="000B0280">
              <w:rPr>
                <w:rFonts w:ascii="Tahoma" w:hAnsi="Tahoma" w:cs="Tahoma"/>
                <w:b w:val="0"/>
                <w:bCs w:val="0"/>
                <w:webHidden/>
                <w:color w:val="0D0D0D" w:themeColor="text1" w:themeTint="F2"/>
                <w:sz w:val="24"/>
                <w:szCs w:val="24"/>
              </w:rPr>
              <w:instrText xml:space="preserve"> PAGEREF _Toc94707271 \h </w:instrText>
            </w:r>
            <w:r w:rsidR="00D25BFD" w:rsidRPr="000B0280">
              <w:rPr>
                <w:rFonts w:ascii="Tahoma" w:hAnsi="Tahoma" w:cs="Tahoma"/>
                <w:b w:val="0"/>
                <w:bCs w:val="0"/>
                <w:webHidden/>
                <w:color w:val="0D0D0D" w:themeColor="text1" w:themeTint="F2"/>
                <w:sz w:val="24"/>
                <w:szCs w:val="24"/>
              </w:rPr>
            </w:r>
            <w:r w:rsidR="00D25BFD" w:rsidRPr="000B0280">
              <w:rPr>
                <w:rFonts w:ascii="Tahoma" w:hAnsi="Tahoma" w:cs="Tahoma"/>
                <w:b w:val="0"/>
                <w:bCs w:val="0"/>
                <w:webHidden/>
                <w:color w:val="0D0D0D" w:themeColor="text1" w:themeTint="F2"/>
                <w:sz w:val="24"/>
                <w:szCs w:val="24"/>
              </w:rPr>
              <w:fldChar w:fldCharType="separate"/>
            </w:r>
            <w:r w:rsidR="003055B2" w:rsidRPr="000B0280">
              <w:rPr>
                <w:rFonts w:ascii="Tahoma" w:hAnsi="Tahoma" w:cs="Tahoma"/>
                <w:b w:val="0"/>
                <w:bCs w:val="0"/>
                <w:webHidden/>
                <w:color w:val="0D0D0D" w:themeColor="text1" w:themeTint="F2"/>
                <w:sz w:val="24"/>
                <w:szCs w:val="24"/>
              </w:rPr>
              <w:t>4</w:t>
            </w:r>
            <w:r w:rsidR="00D25BFD" w:rsidRPr="000B0280">
              <w:rPr>
                <w:rFonts w:ascii="Tahoma" w:hAnsi="Tahoma" w:cs="Tahoma"/>
                <w:b w:val="0"/>
                <w:bCs w:val="0"/>
                <w:webHidden/>
                <w:color w:val="0D0D0D" w:themeColor="text1" w:themeTint="F2"/>
                <w:sz w:val="24"/>
                <w:szCs w:val="24"/>
              </w:rPr>
              <w:fldChar w:fldCharType="end"/>
            </w:r>
          </w:hyperlink>
        </w:p>
        <w:p w14:paraId="416F6E9F" w14:textId="64868FFF" w:rsidR="00D25BFD" w:rsidRPr="000B0280" w:rsidRDefault="004849B4" w:rsidP="003055B2">
          <w:pPr>
            <w:pStyle w:val="TOC1"/>
            <w:jc w:val="both"/>
            <w:rPr>
              <w:rFonts w:ascii="Tahoma" w:hAnsi="Tahoma" w:cs="Tahoma"/>
              <w:b w:val="0"/>
              <w:bCs w:val="0"/>
              <w:color w:val="0D0D0D" w:themeColor="text1" w:themeTint="F2"/>
              <w:sz w:val="24"/>
              <w:szCs w:val="24"/>
            </w:rPr>
          </w:pPr>
          <w:hyperlink w:anchor="_Toc94707272" w:history="1">
            <w:r w:rsidR="003055B2" w:rsidRPr="000B0280">
              <w:rPr>
                <w:rStyle w:val="Hyperlink"/>
                <w:rFonts w:ascii="Tahoma" w:hAnsi="Tahoma" w:cs="Tahoma"/>
                <w:b w:val="0"/>
                <w:bCs w:val="0"/>
                <w:color w:val="0D0D0D" w:themeColor="text1" w:themeTint="F2"/>
                <w:sz w:val="24"/>
                <w:szCs w:val="24"/>
              </w:rPr>
              <w:t>Acknowledgements</w:t>
            </w:r>
            <w:r w:rsidR="003055B2" w:rsidRPr="000B0280">
              <w:rPr>
                <w:rFonts w:ascii="Tahoma" w:hAnsi="Tahoma" w:cs="Tahoma"/>
                <w:b w:val="0"/>
                <w:bCs w:val="0"/>
                <w:webHidden/>
                <w:color w:val="0D0D0D" w:themeColor="text1" w:themeTint="F2"/>
                <w:sz w:val="24"/>
                <w:szCs w:val="24"/>
              </w:rPr>
              <w:tab/>
            </w:r>
            <w:r w:rsidR="00D25BFD" w:rsidRPr="000B0280">
              <w:rPr>
                <w:rFonts w:ascii="Tahoma" w:hAnsi="Tahoma" w:cs="Tahoma"/>
                <w:b w:val="0"/>
                <w:bCs w:val="0"/>
                <w:webHidden/>
                <w:color w:val="0D0D0D" w:themeColor="text1" w:themeTint="F2"/>
                <w:sz w:val="24"/>
                <w:szCs w:val="24"/>
              </w:rPr>
              <w:fldChar w:fldCharType="begin"/>
            </w:r>
            <w:r w:rsidR="00D25BFD" w:rsidRPr="000B0280">
              <w:rPr>
                <w:rFonts w:ascii="Tahoma" w:hAnsi="Tahoma" w:cs="Tahoma"/>
                <w:b w:val="0"/>
                <w:bCs w:val="0"/>
                <w:webHidden/>
                <w:color w:val="0D0D0D" w:themeColor="text1" w:themeTint="F2"/>
                <w:sz w:val="24"/>
                <w:szCs w:val="24"/>
              </w:rPr>
              <w:instrText xml:space="preserve"> PAGEREF _Toc94707272 \h </w:instrText>
            </w:r>
            <w:r w:rsidR="00D25BFD" w:rsidRPr="000B0280">
              <w:rPr>
                <w:rFonts w:ascii="Tahoma" w:hAnsi="Tahoma" w:cs="Tahoma"/>
                <w:b w:val="0"/>
                <w:bCs w:val="0"/>
                <w:webHidden/>
                <w:color w:val="0D0D0D" w:themeColor="text1" w:themeTint="F2"/>
                <w:sz w:val="24"/>
                <w:szCs w:val="24"/>
              </w:rPr>
            </w:r>
            <w:r w:rsidR="00D25BFD" w:rsidRPr="000B0280">
              <w:rPr>
                <w:rFonts w:ascii="Tahoma" w:hAnsi="Tahoma" w:cs="Tahoma"/>
                <w:b w:val="0"/>
                <w:bCs w:val="0"/>
                <w:webHidden/>
                <w:color w:val="0D0D0D" w:themeColor="text1" w:themeTint="F2"/>
                <w:sz w:val="24"/>
                <w:szCs w:val="24"/>
              </w:rPr>
              <w:fldChar w:fldCharType="separate"/>
            </w:r>
            <w:r w:rsidR="003055B2" w:rsidRPr="000B0280">
              <w:rPr>
                <w:rFonts w:ascii="Tahoma" w:hAnsi="Tahoma" w:cs="Tahoma"/>
                <w:b w:val="0"/>
                <w:bCs w:val="0"/>
                <w:webHidden/>
                <w:color w:val="0D0D0D" w:themeColor="text1" w:themeTint="F2"/>
                <w:sz w:val="24"/>
                <w:szCs w:val="24"/>
              </w:rPr>
              <w:t>4</w:t>
            </w:r>
            <w:r w:rsidR="00D25BFD" w:rsidRPr="000B0280">
              <w:rPr>
                <w:rFonts w:ascii="Tahoma" w:hAnsi="Tahoma" w:cs="Tahoma"/>
                <w:b w:val="0"/>
                <w:bCs w:val="0"/>
                <w:webHidden/>
                <w:color w:val="0D0D0D" w:themeColor="text1" w:themeTint="F2"/>
                <w:sz w:val="24"/>
                <w:szCs w:val="24"/>
              </w:rPr>
              <w:fldChar w:fldCharType="end"/>
            </w:r>
          </w:hyperlink>
        </w:p>
        <w:p w14:paraId="0B449925" w14:textId="6D9B9F65" w:rsidR="00D25BFD" w:rsidRPr="000B0280" w:rsidRDefault="004849B4" w:rsidP="003055B2">
          <w:pPr>
            <w:pStyle w:val="TOC1"/>
            <w:jc w:val="both"/>
            <w:rPr>
              <w:rFonts w:ascii="Tahoma" w:hAnsi="Tahoma" w:cs="Tahoma"/>
              <w:b w:val="0"/>
              <w:bCs w:val="0"/>
              <w:color w:val="0D0D0D" w:themeColor="text1" w:themeTint="F2"/>
              <w:sz w:val="24"/>
              <w:szCs w:val="24"/>
            </w:rPr>
          </w:pPr>
          <w:hyperlink w:anchor="_Toc94707273" w:history="1">
            <w:r w:rsidR="003055B2" w:rsidRPr="000B0280">
              <w:rPr>
                <w:rStyle w:val="Hyperlink"/>
                <w:rFonts w:ascii="Tahoma" w:hAnsi="Tahoma" w:cs="Tahoma"/>
                <w:b w:val="0"/>
                <w:bCs w:val="0"/>
                <w:color w:val="0D0D0D" w:themeColor="text1" w:themeTint="F2"/>
                <w:sz w:val="24"/>
                <w:szCs w:val="24"/>
              </w:rPr>
              <w:t xml:space="preserve">Consumer Price Index </w:t>
            </w:r>
            <w:r w:rsidR="00127719">
              <w:rPr>
                <w:rStyle w:val="Hyperlink"/>
                <w:rFonts w:ascii="Tahoma" w:hAnsi="Tahoma" w:cs="Tahoma"/>
                <w:b w:val="0"/>
                <w:bCs w:val="0"/>
                <w:color w:val="0D0D0D" w:themeColor="text1" w:themeTint="F2"/>
                <w:sz w:val="24"/>
                <w:szCs w:val="24"/>
              </w:rPr>
              <w:t>June</w:t>
            </w:r>
            <w:r w:rsidR="003055B2" w:rsidRPr="000B0280">
              <w:rPr>
                <w:rStyle w:val="Hyperlink"/>
                <w:rFonts w:ascii="Tahoma" w:hAnsi="Tahoma" w:cs="Tahoma"/>
                <w:b w:val="0"/>
                <w:bCs w:val="0"/>
                <w:color w:val="0D0D0D" w:themeColor="text1" w:themeTint="F2"/>
                <w:sz w:val="24"/>
                <w:szCs w:val="24"/>
              </w:rPr>
              <w:t xml:space="preserve"> 2022 Report</w:t>
            </w:r>
            <w:r w:rsidR="003055B2" w:rsidRPr="000B0280">
              <w:rPr>
                <w:rFonts w:ascii="Tahoma" w:hAnsi="Tahoma" w:cs="Tahoma"/>
                <w:b w:val="0"/>
                <w:bCs w:val="0"/>
                <w:webHidden/>
                <w:color w:val="0D0D0D" w:themeColor="text1" w:themeTint="F2"/>
                <w:sz w:val="24"/>
                <w:szCs w:val="24"/>
              </w:rPr>
              <w:tab/>
            </w:r>
            <w:r w:rsidR="00D25BFD" w:rsidRPr="000B0280">
              <w:rPr>
                <w:rFonts w:ascii="Tahoma" w:hAnsi="Tahoma" w:cs="Tahoma"/>
                <w:b w:val="0"/>
                <w:bCs w:val="0"/>
                <w:webHidden/>
                <w:color w:val="0D0D0D" w:themeColor="text1" w:themeTint="F2"/>
                <w:sz w:val="24"/>
                <w:szCs w:val="24"/>
              </w:rPr>
              <w:fldChar w:fldCharType="begin"/>
            </w:r>
            <w:r w:rsidR="00D25BFD" w:rsidRPr="000B0280">
              <w:rPr>
                <w:rFonts w:ascii="Tahoma" w:hAnsi="Tahoma" w:cs="Tahoma"/>
                <w:b w:val="0"/>
                <w:bCs w:val="0"/>
                <w:webHidden/>
                <w:color w:val="0D0D0D" w:themeColor="text1" w:themeTint="F2"/>
                <w:sz w:val="24"/>
                <w:szCs w:val="24"/>
              </w:rPr>
              <w:instrText xml:space="preserve"> PAGEREF _Toc94707273 \h </w:instrText>
            </w:r>
            <w:r w:rsidR="00D25BFD" w:rsidRPr="000B0280">
              <w:rPr>
                <w:rFonts w:ascii="Tahoma" w:hAnsi="Tahoma" w:cs="Tahoma"/>
                <w:b w:val="0"/>
                <w:bCs w:val="0"/>
                <w:webHidden/>
                <w:color w:val="0D0D0D" w:themeColor="text1" w:themeTint="F2"/>
                <w:sz w:val="24"/>
                <w:szCs w:val="24"/>
              </w:rPr>
            </w:r>
            <w:r w:rsidR="00D25BFD" w:rsidRPr="000B0280">
              <w:rPr>
                <w:rFonts w:ascii="Tahoma" w:hAnsi="Tahoma" w:cs="Tahoma"/>
                <w:b w:val="0"/>
                <w:bCs w:val="0"/>
                <w:webHidden/>
                <w:color w:val="0D0D0D" w:themeColor="text1" w:themeTint="F2"/>
                <w:sz w:val="24"/>
                <w:szCs w:val="24"/>
              </w:rPr>
              <w:fldChar w:fldCharType="separate"/>
            </w:r>
            <w:r w:rsidR="003055B2" w:rsidRPr="000B0280">
              <w:rPr>
                <w:rFonts w:ascii="Tahoma" w:hAnsi="Tahoma" w:cs="Tahoma"/>
                <w:b w:val="0"/>
                <w:bCs w:val="0"/>
                <w:webHidden/>
                <w:color w:val="0D0D0D" w:themeColor="text1" w:themeTint="F2"/>
                <w:sz w:val="24"/>
                <w:szCs w:val="24"/>
              </w:rPr>
              <w:t>5</w:t>
            </w:r>
            <w:r w:rsidR="00D25BFD" w:rsidRPr="000B0280">
              <w:rPr>
                <w:rFonts w:ascii="Tahoma" w:hAnsi="Tahoma" w:cs="Tahoma"/>
                <w:b w:val="0"/>
                <w:bCs w:val="0"/>
                <w:webHidden/>
                <w:color w:val="0D0D0D" w:themeColor="text1" w:themeTint="F2"/>
                <w:sz w:val="24"/>
                <w:szCs w:val="24"/>
              </w:rPr>
              <w:fldChar w:fldCharType="end"/>
            </w:r>
          </w:hyperlink>
        </w:p>
        <w:p w14:paraId="61B3C5C1" w14:textId="0066D655" w:rsidR="00D25BFD" w:rsidRPr="000B0280" w:rsidRDefault="004849B4" w:rsidP="003055B2">
          <w:pPr>
            <w:pStyle w:val="TOC1"/>
            <w:jc w:val="both"/>
            <w:rPr>
              <w:rFonts w:ascii="Tahoma" w:hAnsi="Tahoma" w:cs="Tahoma"/>
              <w:b w:val="0"/>
              <w:bCs w:val="0"/>
              <w:color w:val="0D0D0D" w:themeColor="text1" w:themeTint="F2"/>
              <w:sz w:val="24"/>
              <w:szCs w:val="24"/>
            </w:rPr>
          </w:pPr>
          <w:hyperlink w:anchor="_Toc94707276" w:history="1">
            <w:r w:rsidR="003055B2" w:rsidRPr="000B0280">
              <w:rPr>
                <w:rStyle w:val="Hyperlink"/>
                <w:rFonts w:ascii="Tahoma" w:hAnsi="Tahoma" w:cs="Tahoma"/>
                <w:b w:val="0"/>
                <w:bCs w:val="0"/>
                <w:color w:val="0D0D0D" w:themeColor="text1" w:themeTint="F2"/>
                <w:sz w:val="24"/>
                <w:szCs w:val="24"/>
              </w:rPr>
              <w:t>Kaduna State Year On Year Inflation Trend 12 Month Series</w:t>
            </w:r>
            <w:r w:rsidR="003055B2" w:rsidRPr="000B0280">
              <w:rPr>
                <w:rFonts w:ascii="Tahoma" w:hAnsi="Tahoma" w:cs="Tahoma"/>
                <w:b w:val="0"/>
                <w:bCs w:val="0"/>
                <w:webHidden/>
                <w:color w:val="0D0D0D" w:themeColor="text1" w:themeTint="F2"/>
                <w:sz w:val="24"/>
                <w:szCs w:val="24"/>
              </w:rPr>
              <w:tab/>
            </w:r>
            <w:r w:rsidR="00D25BFD" w:rsidRPr="000B0280">
              <w:rPr>
                <w:rFonts w:ascii="Tahoma" w:hAnsi="Tahoma" w:cs="Tahoma"/>
                <w:b w:val="0"/>
                <w:bCs w:val="0"/>
                <w:webHidden/>
                <w:color w:val="0D0D0D" w:themeColor="text1" w:themeTint="F2"/>
                <w:sz w:val="24"/>
                <w:szCs w:val="24"/>
              </w:rPr>
              <w:fldChar w:fldCharType="begin"/>
            </w:r>
            <w:r w:rsidR="00D25BFD" w:rsidRPr="000B0280">
              <w:rPr>
                <w:rFonts w:ascii="Tahoma" w:hAnsi="Tahoma" w:cs="Tahoma"/>
                <w:b w:val="0"/>
                <w:bCs w:val="0"/>
                <w:webHidden/>
                <w:color w:val="0D0D0D" w:themeColor="text1" w:themeTint="F2"/>
                <w:sz w:val="24"/>
                <w:szCs w:val="24"/>
              </w:rPr>
              <w:instrText xml:space="preserve"> PAGEREF _Toc94707276 \h </w:instrText>
            </w:r>
            <w:r w:rsidR="00D25BFD" w:rsidRPr="000B0280">
              <w:rPr>
                <w:rFonts w:ascii="Tahoma" w:hAnsi="Tahoma" w:cs="Tahoma"/>
                <w:b w:val="0"/>
                <w:bCs w:val="0"/>
                <w:webHidden/>
                <w:color w:val="0D0D0D" w:themeColor="text1" w:themeTint="F2"/>
                <w:sz w:val="24"/>
                <w:szCs w:val="24"/>
              </w:rPr>
            </w:r>
            <w:r w:rsidR="00D25BFD" w:rsidRPr="000B0280">
              <w:rPr>
                <w:rFonts w:ascii="Tahoma" w:hAnsi="Tahoma" w:cs="Tahoma"/>
                <w:b w:val="0"/>
                <w:bCs w:val="0"/>
                <w:webHidden/>
                <w:color w:val="0D0D0D" w:themeColor="text1" w:themeTint="F2"/>
                <w:sz w:val="24"/>
                <w:szCs w:val="24"/>
              </w:rPr>
              <w:fldChar w:fldCharType="separate"/>
            </w:r>
            <w:r w:rsidR="003055B2" w:rsidRPr="000B0280">
              <w:rPr>
                <w:rFonts w:ascii="Tahoma" w:hAnsi="Tahoma" w:cs="Tahoma"/>
                <w:b w:val="0"/>
                <w:bCs w:val="0"/>
                <w:webHidden/>
                <w:color w:val="0D0D0D" w:themeColor="text1" w:themeTint="F2"/>
                <w:sz w:val="24"/>
                <w:szCs w:val="24"/>
              </w:rPr>
              <w:t>6</w:t>
            </w:r>
            <w:r w:rsidR="00D25BFD" w:rsidRPr="000B0280">
              <w:rPr>
                <w:rFonts w:ascii="Tahoma" w:hAnsi="Tahoma" w:cs="Tahoma"/>
                <w:b w:val="0"/>
                <w:bCs w:val="0"/>
                <w:webHidden/>
                <w:color w:val="0D0D0D" w:themeColor="text1" w:themeTint="F2"/>
                <w:sz w:val="24"/>
                <w:szCs w:val="24"/>
              </w:rPr>
              <w:fldChar w:fldCharType="end"/>
            </w:r>
          </w:hyperlink>
        </w:p>
        <w:p w14:paraId="65928643" w14:textId="3F26E74E" w:rsidR="00335F5B" w:rsidRPr="000B0280" w:rsidRDefault="003055B2" w:rsidP="003055B2">
          <w:pPr>
            <w:pStyle w:val="TOC1"/>
            <w:jc w:val="both"/>
            <w:rPr>
              <w:rFonts w:ascii="Tahoma" w:hAnsi="Tahoma" w:cs="Tahoma"/>
              <w:b w:val="0"/>
              <w:bCs w:val="0"/>
              <w:sz w:val="24"/>
              <w:szCs w:val="24"/>
            </w:rPr>
          </w:pPr>
          <w:r w:rsidRPr="000B0280">
            <w:rPr>
              <w:rFonts w:ascii="Tahoma" w:hAnsi="Tahoma" w:cs="Tahoma"/>
              <w:b w:val="0"/>
              <w:bCs w:val="0"/>
              <w:sz w:val="24"/>
              <w:szCs w:val="24"/>
            </w:rPr>
            <w:t>Kaduna State Month On Month Inflation Rate Trend 12 Months Series …………………….…..6</w:t>
          </w:r>
        </w:p>
        <w:p w14:paraId="71DB6B54" w14:textId="5B842702" w:rsidR="00335F5B" w:rsidRPr="000B0280" w:rsidRDefault="003055B2" w:rsidP="003055B2">
          <w:pPr>
            <w:pStyle w:val="TOC1"/>
            <w:jc w:val="both"/>
            <w:rPr>
              <w:rFonts w:ascii="Tahoma" w:hAnsi="Tahoma" w:cs="Tahoma"/>
              <w:b w:val="0"/>
              <w:bCs w:val="0"/>
              <w:sz w:val="24"/>
              <w:szCs w:val="24"/>
            </w:rPr>
          </w:pPr>
          <w:r w:rsidRPr="000B0280">
            <w:rPr>
              <w:rFonts w:ascii="Tahoma" w:hAnsi="Tahoma" w:cs="Tahoma"/>
              <w:b w:val="0"/>
              <w:bCs w:val="0"/>
              <w:sz w:val="24"/>
              <w:szCs w:val="24"/>
            </w:rPr>
            <w:t>Kaduna State Month On Month C</w:t>
          </w:r>
          <w:r w:rsidR="00EA71E0">
            <w:rPr>
              <w:rFonts w:ascii="Tahoma" w:hAnsi="Tahoma" w:cs="Tahoma"/>
              <w:b w:val="0"/>
              <w:bCs w:val="0"/>
              <w:sz w:val="24"/>
              <w:szCs w:val="24"/>
            </w:rPr>
            <w:t>PI</w:t>
          </w:r>
          <w:r w:rsidRPr="000B0280">
            <w:rPr>
              <w:rFonts w:ascii="Tahoma" w:hAnsi="Tahoma" w:cs="Tahoma"/>
              <w:b w:val="0"/>
              <w:bCs w:val="0"/>
              <w:sz w:val="24"/>
              <w:szCs w:val="24"/>
            </w:rPr>
            <w:t xml:space="preserve"> Trend 12 Months Series …………………………………….…7</w:t>
          </w:r>
        </w:p>
        <w:p w14:paraId="057D529A" w14:textId="31B8DE7B" w:rsidR="00335F5B" w:rsidRPr="000B0280" w:rsidRDefault="003055B2" w:rsidP="003055B2">
          <w:pPr>
            <w:pStyle w:val="TOC1"/>
            <w:jc w:val="both"/>
            <w:rPr>
              <w:rFonts w:ascii="Tahoma" w:hAnsi="Tahoma" w:cs="Tahoma"/>
              <w:b w:val="0"/>
              <w:bCs w:val="0"/>
              <w:sz w:val="24"/>
              <w:szCs w:val="24"/>
            </w:rPr>
          </w:pPr>
          <w:r w:rsidRPr="000B0280">
            <w:rPr>
              <w:rFonts w:ascii="Tahoma" w:hAnsi="Tahoma" w:cs="Tahoma"/>
              <w:b w:val="0"/>
              <w:bCs w:val="0"/>
              <w:sz w:val="24"/>
              <w:szCs w:val="24"/>
            </w:rPr>
            <w:t xml:space="preserve">Kaduna State </w:t>
          </w:r>
          <w:r w:rsidR="000B0280">
            <w:rPr>
              <w:rFonts w:ascii="Tahoma" w:hAnsi="Tahoma" w:cs="Tahoma"/>
              <w:b w:val="0"/>
              <w:bCs w:val="0"/>
              <w:sz w:val="24"/>
              <w:szCs w:val="24"/>
            </w:rPr>
            <w:t>a</w:t>
          </w:r>
          <w:r w:rsidRPr="000B0280">
            <w:rPr>
              <w:rFonts w:ascii="Tahoma" w:hAnsi="Tahoma" w:cs="Tahoma"/>
              <w:b w:val="0"/>
              <w:bCs w:val="0"/>
              <w:sz w:val="24"/>
              <w:szCs w:val="24"/>
            </w:rPr>
            <w:t>nd Nigeria Inflation Trend 12 Month Series……………………….……………...7</w:t>
          </w:r>
        </w:p>
        <w:p w14:paraId="2CD06D60" w14:textId="310945C7" w:rsidR="00B61C65" w:rsidRPr="000B0280" w:rsidRDefault="00127719" w:rsidP="003055B2">
          <w:pPr>
            <w:pStyle w:val="TOC1"/>
            <w:jc w:val="both"/>
            <w:rPr>
              <w:rFonts w:ascii="Tahoma" w:hAnsi="Tahoma" w:cs="Tahoma"/>
              <w:b w:val="0"/>
              <w:bCs w:val="0"/>
              <w:sz w:val="24"/>
              <w:szCs w:val="24"/>
            </w:rPr>
          </w:pPr>
          <w:r>
            <w:rPr>
              <w:rFonts w:ascii="Tahoma" w:hAnsi="Tahoma" w:cs="Tahoma"/>
              <w:b w:val="0"/>
              <w:bCs w:val="0"/>
              <w:sz w:val="24"/>
              <w:szCs w:val="24"/>
            </w:rPr>
            <w:t>May</w:t>
          </w:r>
          <w:r w:rsidR="003055B2" w:rsidRPr="000B0280">
            <w:rPr>
              <w:rFonts w:ascii="Tahoma" w:hAnsi="Tahoma" w:cs="Tahoma"/>
              <w:b w:val="0"/>
              <w:bCs w:val="0"/>
              <w:sz w:val="24"/>
              <w:szCs w:val="24"/>
            </w:rPr>
            <w:t xml:space="preserve"> 2022 </w:t>
          </w:r>
          <w:r w:rsidR="000B0280">
            <w:rPr>
              <w:rFonts w:ascii="Tahoma" w:hAnsi="Tahoma" w:cs="Tahoma"/>
              <w:b w:val="0"/>
              <w:bCs w:val="0"/>
              <w:sz w:val="24"/>
              <w:szCs w:val="24"/>
            </w:rPr>
            <w:t>a</w:t>
          </w:r>
          <w:r w:rsidR="003055B2" w:rsidRPr="000B0280">
            <w:rPr>
              <w:rFonts w:ascii="Tahoma" w:hAnsi="Tahoma" w:cs="Tahoma"/>
              <w:b w:val="0"/>
              <w:bCs w:val="0"/>
              <w:sz w:val="24"/>
              <w:szCs w:val="24"/>
            </w:rPr>
            <w:t xml:space="preserve">nd </w:t>
          </w:r>
          <w:r>
            <w:rPr>
              <w:rFonts w:ascii="Tahoma" w:hAnsi="Tahoma" w:cs="Tahoma"/>
              <w:b w:val="0"/>
              <w:bCs w:val="0"/>
              <w:sz w:val="24"/>
              <w:szCs w:val="24"/>
            </w:rPr>
            <w:t>Jun</w:t>
          </w:r>
          <w:r w:rsidR="003055B2" w:rsidRPr="000B0280">
            <w:rPr>
              <w:rFonts w:ascii="Tahoma" w:hAnsi="Tahoma" w:cs="Tahoma"/>
              <w:b w:val="0"/>
              <w:bCs w:val="0"/>
              <w:sz w:val="24"/>
              <w:szCs w:val="24"/>
            </w:rPr>
            <w:t xml:space="preserve"> 2022 North West States Inflation Trend……………………..………………….8</w:t>
          </w:r>
        </w:p>
        <w:p w14:paraId="3BDB520E" w14:textId="591BBACD" w:rsidR="008C080D" w:rsidRPr="000B0280" w:rsidRDefault="003055B2" w:rsidP="003055B2">
          <w:pPr>
            <w:jc w:val="both"/>
            <w:rPr>
              <w:rFonts w:ascii="Tahoma" w:hAnsi="Tahoma" w:cs="Tahoma"/>
              <w:sz w:val="24"/>
              <w:szCs w:val="24"/>
            </w:rPr>
          </w:pPr>
          <w:r w:rsidRPr="000B0280">
            <w:rPr>
              <w:rFonts w:ascii="Tahoma" w:hAnsi="Tahoma" w:cs="Tahoma"/>
              <w:sz w:val="24"/>
              <w:szCs w:val="24"/>
            </w:rPr>
            <w:t xml:space="preserve">Table 1: Kaduna State Year </w:t>
          </w:r>
          <w:r w:rsidR="000B0280" w:rsidRPr="000B0280">
            <w:rPr>
              <w:rFonts w:ascii="Tahoma" w:hAnsi="Tahoma" w:cs="Tahoma"/>
              <w:sz w:val="24"/>
              <w:szCs w:val="24"/>
            </w:rPr>
            <w:t>on</w:t>
          </w:r>
          <w:r w:rsidRPr="000B0280">
            <w:rPr>
              <w:rFonts w:ascii="Tahoma" w:hAnsi="Tahoma" w:cs="Tahoma"/>
              <w:sz w:val="24"/>
              <w:szCs w:val="24"/>
            </w:rPr>
            <w:t xml:space="preserve"> Year Inflation Rate 12 Months Series…</w:t>
          </w:r>
          <w:r w:rsidR="000B0280" w:rsidRPr="000B0280">
            <w:rPr>
              <w:rFonts w:ascii="Tahoma" w:hAnsi="Tahoma" w:cs="Tahoma"/>
              <w:sz w:val="24"/>
              <w:szCs w:val="24"/>
            </w:rPr>
            <w:t>….</w:t>
          </w:r>
          <w:r w:rsidRPr="000B0280">
            <w:rPr>
              <w:rFonts w:ascii="Tahoma" w:hAnsi="Tahoma" w:cs="Tahoma"/>
              <w:sz w:val="24"/>
              <w:szCs w:val="24"/>
            </w:rPr>
            <w:t>……………………9</w:t>
          </w:r>
        </w:p>
        <w:p w14:paraId="71A2F53D" w14:textId="31A82F6E" w:rsidR="008C080D" w:rsidRPr="000B0280" w:rsidRDefault="003055B2" w:rsidP="003055B2">
          <w:pPr>
            <w:jc w:val="both"/>
            <w:rPr>
              <w:rFonts w:ascii="Tahoma" w:hAnsi="Tahoma" w:cs="Tahoma"/>
              <w:sz w:val="24"/>
              <w:szCs w:val="24"/>
            </w:rPr>
          </w:pPr>
          <w:r w:rsidRPr="000B0280">
            <w:rPr>
              <w:rFonts w:ascii="Tahoma" w:hAnsi="Tahoma" w:cs="Tahoma"/>
              <w:sz w:val="24"/>
              <w:szCs w:val="24"/>
            </w:rPr>
            <w:t xml:space="preserve">Table 2: Top Five Absolute Contribution to Kad State </w:t>
          </w:r>
          <w:r w:rsidR="00127719">
            <w:rPr>
              <w:rFonts w:ascii="Tahoma" w:hAnsi="Tahoma" w:cs="Tahoma"/>
              <w:sz w:val="24"/>
              <w:szCs w:val="24"/>
            </w:rPr>
            <w:t>June</w:t>
          </w:r>
          <w:r w:rsidRPr="000B0280">
            <w:rPr>
              <w:rFonts w:ascii="Tahoma" w:hAnsi="Tahoma" w:cs="Tahoma"/>
              <w:sz w:val="24"/>
              <w:szCs w:val="24"/>
            </w:rPr>
            <w:t xml:space="preserve"> 2022 M On M Inflation Rate…</w:t>
          </w:r>
          <w:r w:rsidR="00BA31BF" w:rsidRPr="000B0280">
            <w:rPr>
              <w:rFonts w:ascii="Tahoma" w:hAnsi="Tahoma" w:cs="Tahoma"/>
              <w:sz w:val="24"/>
              <w:szCs w:val="24"/>
            </w:rPr>
            <w:t>.</w:t>
          </w:r>
          <w:r w:rsidRPr="000B0280">
            <w:rPr>
              <w:rFonts w:ascii="Tahoma" w:hAnsi="Tahoma" w:cs="Tahoma"/>
              <w:sz w:val="24"/>
              <w:szCs w:val="24"/>
            </w:rPr>
            <w:t>9</w:t>
          </w:r>
        </w:p>
        <w:p w14:paraId="7BAC7571" w14:textId="190EEECA" w:rsidR="008C080D" w:rsidRPr="000B0280" w:rsidRDefault="003055B2" w:rsidP="003055B2">
          <w:pPr>
            <w:pStyle w:val="TOC2"/>
            <w:tabs>
              <w:tab w:val="right" w:leader="dot" w:pos="9350"/>
            </w:tabs>
            <w:ind w:left="0"/>
            <w:jc w:val="both"/>
            <w:rPr>
              <w:rFonts w:ascii="Tahoma" w:hAnsi="Tahoma" w:cs="Tahoma"/>
              <w:sz w:val="24"/>
              <w:szCs w:val="24"/>
            </w:rPr>
          </w:pPr>
          <w:r w:rsidRPr="000B0280">
            <w:rPr>
              <w:rFonts w:ascii="Tahoma" w:hAnsi="Tahoma" w:cs="Tahoma"/>
              <w:sz w:val="24"/>
              <w:szCs w:val="24"/>
            </w:rPr>
            <w:t>Table 3: Kaduna State Month on Month Inflation Rate 12 Months Series……………</w:t>
          </w:r>
          <w:r w:rsidR="000B0280" w:rsidRPr="000B0280">
            <w:rPr>
              <w:rFonts w:ascii="Tahoma" w:hAnsi="Tahoma" w:cs="Tahoma"/>
              <w:sz w:val="24"/>
              <w:szCs w:val="24"/>
            </w:rPr>
            <w:t>….</w:t>
          </w:r>
          <w:r w:rsidRPr="000B0280">
            <w:rPr>
              <w:rFonts w:ascii="Tahoma" w:hAnsi="Tahoma" w:cs="Tahoma"/>
              <w:sz w:val="24"/>
              <w:szCs w:val="24"/>
            </w:rPr>
            <w:t>…10</w:t>
          </w:r>
        </w:p>
        <w:p w14:paraId="4BE830D3" w14:textId="0614BE97" w:rsidR="00FC3B6E" w:rsidRPr="000B0280" w:rsidRDefault="003055B2" w:rsidP="003055B2">
          <w:pPr>
            <w:pStyle w:val="TOC2"/>
            <w:tabs>
              <w:tab w:val="right" w:leader="dot" w:pos="9350"/>
            </w:tabs>
            <w:ind w:left="0"/>
            <w:jc w:val="both"/>
            <w:rPr>
              <w:rFonts w:ascii="Tahoma" w:hAnsi="Tahoma" w:cs="Tahoma"/>
              <w:sz w:val="24"/>
              <w:szCs w:val="24"/>
            </w:rPr>
          </w:pPr>
          <w:r w:rsidRPr="000B0280">
            <w:rPr>
              <w:rFonts w:ascii="Tahoma" w:hAnsi="Tahoma" w:cs="Tahoma"/>
              <w:sz w:val="24"/>
              <w:szCs w:val="24"/>
            </w:rPr>
            <w:t>Table 4: Kaduna State Month on Month C</w:t>
          </w:r>
          <w:r w:rsidR="0070442A">
            <w:rPr>
              <w:rFonts w:ascii="Tahoma" w:hAnsi="Tahoma" w:cs="Tahoma"/>
              <w:sz w:val="24"/>
              <w:szCs w:val="24"/>
            </w:rPr>
            <w:t xml:space="preserve">PI </w:t>
          </w:r>
          <w:r w:rsidRPr="000B0280">
            <w:rPr>
              <w:rFonts w:ascii="Tahoma" w:hAnsi="Tahoma" w:cs="Tahoma"/>
              <w:sz w:val="24"/>
              <w:szCs w:val="24"/>
            </w:rPr>
            <w:t>12 Months Series……………………………...</w:t>
          </w:r>
          <w:r w:rsidR="00BA31BF" w:rsidRPr="000B0280">
            <w:rPr>
              <w:rFonts w:ascii="Tahoma" w:hAnsi="Tahoma" w:cs="Tahoma"/>
              <w:sz w:val="24"/>
              <w:szCs w:val="24"/>
            </w:rPr>
            <w:t>..</w:t>
          </w:r>
          <w:r w:rsidRPr="000B0280">
            <w:rPr>
              <w:rFonts w:ascii="Tahoma" w:hAnsi="Tahoma" w:cs="Tahoma"/>
              <w:sz w:val="24"/>
              <w:szCs w:val="24"/>
            </w:rPr>
            <w:t>.</w:t>
          </w:r>
          <w:r w:rsidR="00BA31BF" w:rsidRPr="000B0280">
            <w:rPr>
              <w:rFonts w:ascii="Tahoma" w:hAnsi="Tahoma" w:cs="Tahoma"/>
              <w:sz w:val="24"/>
              <w:szCs w:val="24"/>
            </w:rPr>
            <w:t>.</w:t>
          </w:r>
          <w:r w:rsidRPr="000B0280">
            <w:rPr>
              <w:rFonts w:ascii="Tahoma" w:hAnsi="Tahoma" w:cs="Tahoma"/>
              <w:sz w:val="24"/>
              <w:szCs w:val="24"/>
            </w:rPr>
            <w:t>10</w:t>
          </w:r>
        </w:p>
        <w:p w14:paraId="21B25466" w14:textId="7DBFB6D8" w:rsidR="00D25BFD" w:rsidRPr="000B0280" w:rsidRDefault="003055B2" w:rsidP="003055B2">
          <w:pPr>
            <w:jc w:val="both"/>
            <w:rPr>
              <w:rFonts w:ascii="Tahoma" w:hAnsi="Tahoma" w:cs="Tahoma"/>
              <w:sz w:val="24"/>
              <w:szCs w:val="24"/>
            </w:rPr>
          </w:pPr>
          <w:r w:rsidRPr="000B0280">
            <w:rPr>
              <w:rFonts w:ascii="Tahoma" w:hAnsi="Tahoma" w:cs="Tahoma"/>
              <w:sz w:val="24"/>
              <w:szCs w:val="24"/>
            </w:rPr>
            <w:t>Table 5: Kaduna State and Nigeria Inflation Rate 12 Months Series……………………………11</w:t>
          </w:r>
        </w:p>
        <w:p w14:paraId="3EABE480" w14:textId="39553299" w:rsidR="00FC3B6E" w:rsidRPr="000B0280" w:rsidRDefault="003055B2" w:rsidP="003055B2">
          <w:pPr>
            <w:jc w:val="both"/>
            <w:rPr>
              <w:rFonts w:ascii="Tahoma" w:hAnsi="Tahoma" w:cs="Tahoma"/>
              <w:sz w:val="24"/>
              <w:szCs w:val="24"/>
            </w:rPr>
          </w:pPr>
          <w:r w:rsidRPr="000B0280">
            <w:rPr>
              <w:rFonts w:ascii="Tahoma" w:hAnsi="Tahoma" w:cs="Tahoma"/>
              <w:sz w:val="24"/>
              <w:szCs w:val="24"/>
            </w:rPr>
            <w:t>Table 6: North West States Inflation Rate from National Bureau of Statistics (N</w:t>
          </w:r>
          <w:r w:rsidR="0070442A">
            <w:rPr>
              <w:rFonts w:ascii="Tahoma" w:hAnsi="Tahoma" w:cs="Tahoma"/>
              <w:sz w:val="24"/>
              <w:szCs w:val="24"/>
            </w:rPr>
            <w:t>BS</w:t>
          </w:r>
          <w:r w:rsidRPr="000B0280">
            <w:rPr>
              <w:rFonts w:ascii="Tahoma" w:hAnsi="Tahoma" w:cs="Tahoma"/>
              <w:sz w:val="24"/>
              <w:szCs w:val="24"/>
            </w:rPr>
            <w:t>)…</w:t>
          </w:r>
          <w:r w:rsidR="00BA31BF" w:rsidRPr="000B0280">
            <w:rPr>
              <w:rFonts w:ascii="Tahoma" w:hAnsi="Tahoma" w:cs="Tahoma"/>
              <w:sz w:val="24"/>
              <w:szCs w:val="24"/>
            </w:rPr>
            <w:t>…</w:t>
          </w:r>
          <w:r w:rsidRPr="000B0280">
            <w:rPr>
              <w:rFonts w:ascii="Tahoma" w:hAnsi="Tahoma" w:cs="Tahoma"/>
              <w:sz w:val="24"/>
              <w:szCs w:val="24"/>
            </w:rPr>
            <w:t>.11</w:t>
          </w:r>
        </w:p>
        <w:p w14:paraId="79BD2DA6" w14:textId="66903DFF" w:rsidR="00302785" w:rsidRPr="003055B2" w:rsidRDefault="00302785" w:rsidP="003055B2">
          <w:pPr>
            <w:jc w:val="both"/>
            <w:rPr>
              <w:rFonts w:ascii="Tahoma" w:hAnsi="Tahoma" w:cs="Tahoma"/>
              <w:sz w:val="24"/>
              <w:szCs w:val="24"/>
            </w:rPr>
          </w:pPr>
          <w:r w:rsidRPr="003055B2">
            <w:rPr>
              <w:rFonts w:ascii="Tahoma" w:hAnsi="Tahoma" w:cs="Tahoma"/>
              <w:noProof/>
              <w:sz w:val="24"/>
              <w:szCs w:val="24"/>
            </w:rPr>
            <w:fldChar w:fldCharType="end"/>
          </w:r>
        </w:p>
      </w:sdtContent>
    </w:sdt>
    <w:p w14:paraId="0D0E4BA6" w14:textId="3D73676F" w:rsidR="00E214FB" w:rsidRPr="003055B2" w:rsidRDefault="00E214FB" w:rsidP="00E214FB">
      <w:pPr>
        <w:tabs>
          <w:tab w:val="left" w:pos="1986"/>
        </w:tabs>
        <w:ind w:right="-164"/>
        <w:rPr>
          <w:rFonts w:ascii="Tahoma" w:hAnsi="Tahoma" w:cs="Tahoma"/>
          <w:b/>
          <w:bCs/>
          <w:sz w:val="24"/>
          <w:szCs w:val="24"/>
        </w:rPr>
      </w:pPr>
    </w:p>
    <w:p w14:paraId="73CCBD4E" w14:textId="3FACBD26" w:rsidR="00302785" w:rsidRPr="003055B2" w:rsidRDefault="00302785" w:rsidP="00302785">
      <w:pPr>
        <w:tabs>
          <w:tab w:val="left" w:pos="1986"/>
        </w:tabs>
        <w:ind w:right="-164"/>
        <w:rPr>
          <w:rFonts w:ascii="Tahoma" w:hAnsi="Tahoma" w:cs="Tahoma"/>
          <w:sz w:val="24"/>
          <w:szCs w:val="24"/>
        </w:rPr>
      </w:pPr>
    </w:p>
    <w:p w14:paraId="35414252" w14:textId="77777777" w:rsidR="00480D79" w:rsidRPr="003055B2" w:rsidRDefault="00480D79" w:rsidP="008579FD">
      <w:pPr>
        <w:ind w:right="-164"/>
        <w:jc w:val="center"/>
        <w:rPr>
          <w:rFonts w:ascii="Tahoma" w:hAnsi="Tahoma" w:cs="Tahoma"/>
          <w:sz w:val="24"/>
          <w:szCs w:val="24"/>
        </w:rPr>
      </w:pPr>
    </w:p>
    <w:p w14:paraId="68A0AFFB" w14:textId="77777777" w:rsidR="00480D79" w:rsidRPr="003055B2" w:rsidRDefault="00480D79" w:rsidP="00480D79">
      <w:pPr>
        <w:rPr>
          <w:rFonts w:ascii="Tahoma" w:hAnsi="Tahoma" w:cs="Tahoma"/>
          <w:sz w:val="24"/>
          <w:szCs w:val="24"/>
        </w:rPr>
      </w:pPr>
    </w:p>
    <w:p w14:paraId="540A2719" w14:textId="77777777" w:rsidR="00480D79" w:rsidRPr="003055B2" w:rsidRDefault="00480D79" w:rsidP="00480D79">
      <w:pPr>
        <w:rPr>
          <w:rFonts w:ascii="Tahoma" w:hAnsi="Tahoma" w:cs="Tahoma"/>
          <w:sz w:val="24"/>
          <w:szCs w:val="24"/>
        </w:rPr>
      </w:pPr>
    </w:p>
    <w:p w14:paraId="7CEC6AFC" w14:textId="77777777" w:rsidR="00480D79" w:rsidRPr="003055B2" w:rsidRDefault="00480D79" w:rsidP="00480D79">
      <w:pPr>
        <w:rPr>
          <w:rFonts w:ascii="Tahoma" w:hAnsi="Tahoma" w:cs="Tahoma"/>
          <w:sz w:val="24"/>
          <w:szCs w:val="24"/>
        </w:rPr>
      </w:pPr>
    </w:p>
    <w:p w14:paraId="3CA9DA45" w14:textId="77777777" w:rsidR="00480D79" w:rsidRPr="003055B2" w:rsidRDefault="00480D79" w:rsidP="00480D79">
      <w:pPr>
        <w:rPr>
          <w:rFonts w:ascii="Tahoma" w:hAnsi="Tahoma" w:cs="Tahoma"/>
          <w:sz w:val="24"/>
          <w:szCs w:val="24"/>
        </w:rPr>
      </w:pPr>
    </w:p>
    <w:p w14:paraId="4222B24C" w14:textId="77777777" w:rsidR="00335F5B" w:rsidRPr="003055B2" w:rsidRDefault="00335F5B" w:rsidP="00B96574">
      <w:pPr>
        <w:spacing w:after="200" w:line="276" w:lineRule="auto"/>
        <w:jc w:val="both"/>
        <w:rPr>
          <w:rFonts w:ascii="Tahoma" w:hAnsi="Tahoma" w:cs="Tahoma"/>
          <w:b/>
          <w:color w:val="0070C0"/>
          <w:sz w:val="24"/>
          <w:szCs w:val="24"/>
        </w:rPr>
      </w:pPr>
    </w:p>
    <w:p w14:paraId="3EB321AF" w14:textId="5DB69FF0" w:rsidR="00B96574" w:rsidRPr="00BA31BF" w:rsidRDefault="00B96574" w:rsidP="00B96574">
      <w:pPr>
        <w:spacing w:after="200" w:line="276" w:lineRule="auto"/>
        <w:jc w:val="both"/>
        <w:rPr>
          <w:rFonts w:ascii="Tahoma" w:hAnsi="Tahoma" w:cs="Tahoma"/>
          <w:b/>
          <w:color w:val="0070C0"/>
          <w:sz w:val="28"/>
          <w:szCs w:val="28"/>
        </w:rPr>
      </w:pPr>
      <w:r w:rsidRPr="00BA31BF">
        <w:rPr>
          <w:rFonts w:ascii="Tahoma" w:hAnsi="Tahoma" w:cs="Tahoma"/>
          <w:b/>
          <w:color w:val="0070C0"/>
          <w:sz w:val="28"/>
          <w:szCs w:val="28"/>
        </w:rPr>
        <w:lastRenderedPageBreak/>
        <w:t>Executive Summary</w:t>
      </w:r>
    </w:p>
    <w:p w14:paraId="5303958C" w14:textId="7F8AC2C2" w:rsidR="00A83673" w:rsidRPr="003055B2" w:rsidRDefault="00A83673" w:rsidP="00A83673">
      <w:pPr>
        <w:spacing w:after="200" w:line="276" w:lineRule="auto"/>
        <w:jc w:val="both"/>
        <w:rPr>
          <w:rFonts w:ascii="Tahoma" w:hAnsi="Tahoma" w:cs="Tahoma"/>
          <w:b/>
          <w:color w:val="0070C0"/>
          <w:sz w:val="24"/>
          <w:szCs w:val="24"/>
        </w:rPr>
      </w:pPr>
      <w:r w:rsidRPr="003055B2">
        <w:rPr>
          <w:rFonts w:ascii="Tahoma" w:hAnsi="Tahoma" w:cs="Tahoma"/>
          <w:sz w:val="24"/>
          <w:szCs w:val="24"/>
        </w:rPr>
        <w:t xml:space="preserve">The Kaduna State Consumer Price Index (CPI) report, </w:t>
      </w:r>
      <w:r w:rsidR="004D6F15">
        <w:rPr>
          <w:rFonts w:ascii="Tahoma" w:hAnsi="Tahoma" w:cs="Tahoma"/>
          <w:sz w:val="24"/>
          <w:szCs w:val="24"/>
        </w:rPr>
        <w:t>June</w:t>
      </w:r>
      <w:r w:rsidRPr="003055B2">
        <w:rPr>
          <w:rFonts w:ascii="Tahoma" w:hAnsi="Tahoma" w:cs="Tahoma"/>
          <w:sz w:val="24"/>
          <w:szCs w:val="24"/>
        </w:rPr>
        <w:t xml:space="preserve"> 2022 shows the state’s Year on Year and Month on Month Inflation Rate.</w:t>
      </w:r>
      <w:r w:rsidRPr="003055B2">
        <w:rPr>
          <w:rFonts w:ascii="Tahoma" w:hAnsi="Tahoma" w:cs="Tahoma"/>
          <w:b/>
          <w:sz w:val="24"/>
          <w:szCs w:val="24"/>
        </w:rPr>
        <w:t xml:space="preserve">  </w:t>
      </w:r>
    </w:p>
    <w:p w14:paraId="4B8CECB5" w14:textId="77777777" w:rsidR="00A83673" w:rsidRPr="003055B2" w:rsidRDefault="00A83673" w:rsidP="00A83673">
      <w:pPr>
        <w:spacing w:after="200" w:line="276" w:lineRule="auto"/>
        <w:jc w:val="both"/>
        <w:rPr>
          <w:rFonts w:ascii="Tahoma" w:hAnsi="Tahoma" w:cs="Tahoma"/>
          <w:sz w:val="24"/>
          <w:szCs w:val="24"/>
        </w:rPr>
      </w:pPr>
      <w:r w:rsidRPr="003055B2">
        <w:rPr>
          <w:rFonts w:ascii="Tahoma" w:hAnsi="Tahoma" w:cs="Tahoma"/>
          <w:sz w:val="24"/>
          <w:szCs w:val="24"/>
        </w:rPr>
        <w:t>The Consumer Price Index (CPI) measures the average change in the price level of market basket of consumer goods and services purchased by households and a very important key indicator of inflationary change which measures state of an economy.</w:t>
      </w:r>
    </w:p>
    <w:p w14:paraId="7861B537" w14:textId="77777777" w:rsidR="00A83673" w:rsidRPr="003055B2" w:rsidRDefault="00A83673" w:rsidP="00A83673">
      <w:pPr>
        <w:spacing w:after="200" w:line="276" w:lineRule="auto"/>
        <w:jc w:val="both"/>
        <w:rPr>
          <w:rFonts w:ascii="Tahoma" w:hAnsi="Tahoma" w:cs="Tahoma"/>
          <w:sz w:val="24"/>
          <w:szCs w:val="24"/>
        </w:rPr>
      </w:pPr>
      <w:r w:rsidRPr="003055B2">
        <w:rPr>
          <w:rFonts w:ascii="Tahoma" w:hAnsi="Tahoma" w:cs="Tahoma"/>
          <w:sz w:val="24"/>
          <w:szCs w:val="24"/>
        </w:rPr>
        <w:t xml:space="preserve">The Kaduna State CPI Report is targeted at providing Kaduna State with Monthly average changes of selected Goods and Services consumed by people for day-to-day living as well as showing the Year-on-Year Inflation rate of the State. </w:t>
      </w:r>
    </w:p>
    <w:p w14:paraId="3E1FE3C0" w14:textId="4236141B" w:rsidR="00510F8F" w:rsidRPr="003055B2" w:rsidRDefault="00510F8F" w:rsidP="00510F8F">
      <w:pPr>
        <w:jc w:val="both"/>
        <w:rPr>
          <w:rFonts w:ascii="Tahoma" w:eastAsia="Times New Roman" w:hAnsi="Tahoma" w:cs="Tahoma"/>
          <w:color w:val="000000"/>
          <w:sz w:val="24"/>
          <w:szCs w:val="24"/>
        </w:rPr>
      </w:pPr>
      <w:r w:rsidRPr="003055B2">
        <w:rPr>
          <w:rFonts w:ascii="Tahoma" w:hAnsi="Tahoma" w:cs="Tahoma"/>
          <w:sz w:val="24"/>
          <w:szCs w:val="24"/>
        </w:rPr>
        <w:t xml:space="preserve">The CPI Year-On-Year Inflation Rate for Kaduna State stands at </w:t>
      </w:r>
      <w:r w:rsidRPr="003055B2">
        <w:rPr>
          <w:rFonts w:ascii="Tahoma" w:eastAsia="Times New Roman" w:hAnsi="Tahoma" w:cs="Tahoma"/>
          <w:sz w:val="24"/>
          <w:szCs w:val="24"/>
        </w:rPr>
        <w:t>1</w:t>
      </w:r>
      <w:r w:rsidR="00775CE2" w:rsidRPr="003055B2">
        <w:rPr>
          <w:rFonts w:ascii="Tahoma" w:eastAsia="Times New Roman" w:hAnsi="Tahoma" w:cs="Tahoma"/>
          <w:sz w:val="24"/>
          <w:szCs w:val="24"/>
        </w:rPr>
        <w:t>6</w:t>
      </w:r>
      <w:r w:rsidRPr="003055B2">
        <w:rPr>
          <w:rFonts w:ascii="Tahoma" w:eastAsia="Times New Roman" w:hAnsi="Tahoma" w:cs="Tahoma"/>
          <w:sz w:val="24"/>
          <w:szCs w:val="24"/>
        </w:rPr>
        <w:t>.</w:t>
      </w:r>
      <w:r w:rsidR="004D6F15">
        <w:rPr>
          <w:rFonts w:ascii="Tahoma" w:eastAsia="Times New Roman" w:hAnsi="Tahoma" w:cs="Tahoma"/>
          <w:sz w:val="24"/>
          <w:szCs w:val="24"/>
        </w:rPr>
        <w:t>76</w:t>
      </w:r>
      <w:r w:rsidRPr="003055B2">
        <w:rPr>
          <w:rFonts w:ascii="Tahoma" w:hAnsi="Tahoma" w:cs="Tahoma"/>
          <w:sz w:val="24"/>
          <w:szCs w:val="24"/>
        </w:rPr>
        <w:t xml:space="preserve">% in </w:t>
      </w:r>
      <w:r w:rsidR="004D6F15">
        <w:rPr>
          <w:rFonts w:ascii="Tahoma" w:hAnsi="Tahoma" w:cs="Tahoma"/>
          <w:sz w:val="24"/>
          <w:szCs w:val="24"/>
        </w:rPr>
        <w:t>June</w:t>
      </w:r>
      <w:r w:rsidRPr="003055B2">
        <w:rPr>
          <w:rFonts w:ascii="Tahoma" w:hAnsi="Tahoma" w:cs="Tahoma"/>
          <w:sz w:val="24"/>
          <w:szCs w:val="24"/>
        </w:rPr>
        <w:t xml:space="preserve">, 2022. This was </w:t>
      </w:r>
      <w:r w:rsidRPr="003055B2">
        <w:rPr>
          <w:rFonts w:ascii="Tahoma" w:eastAsia="Times New Roman" w:hAnsi="Tahoma" w:cs="Tahoma"/>
          <w:color w:val="000000"/>
          <w:sz w:val="24"/>
          <w:szCs w:val="24"/>
        </w:rPr>
        <w:t>0.</w:t>
      </w:r>
      <w:r w:rsidR="004D6F15">
        <w:rPr>
          <w:rFonts w:ascii="Tahoma" w:eastAsia="Times New Roman" w:hAnsi="Tahoma" w:cs="Tahoma"/>
          <w:color w:val="000000"/>
          <w:sz w:val="24"/>
          <w:szCs w:val="24"/>
        </w:rPr>
        <w:t>54</w:t>
      </w:r>
      <w:r w:rsidRPr="003055B2">
        <w:rPr>
          <w:rFonts w:ascii="Tahoma" w:hAnsi="Tahoma" w:cs="Tahoma"/>
          <w:sz w:val="24"/>
          <w:szCs w:val="24"/>
        </w:rPr>
        <w:t>% higher than the rate</w:t>
      </w:r>
      <w:r w:rsidR="00BA2D0E">
        <w:rPr>
          <w:rFonts w:ascii="Tahoma" w:hAnsi="Tahoma" w:cs="Tahoma"/>
          <w:sz w:val="24"/>
          <w:szCs w:val="24"/>
        </w:rPr>
        <w:t xml:space="preserve"> of 1</w:t>
      </w:r>
      <w:r w:rsidR="0070442A">
        <w:rPr>
          <w:rFonts w:ascii="Tahoma" w:hAnsi="Tahoma" w:cs="Tahoma"/>
          <w:sz w:val="24"/>
          <w:szCs w:val="24"/>
        </w:rPr>
        <w:t>6</w:t>
      </w:r>
      <w:r w:rsidR="00BA2D0E">
        <w:rPr>
          <w:rFonts w:ascii="Tahoma" w:hAnsi="Tahoma" w:cs="Tahoma"/>
          <w:sz w:val="24"/>
          <w:szCs w:val="24"/>
        </w:rPr>
        <w:t>.</w:t>
      </w:r>
      <w:r w:rsidR="004D6F15">
        <w:rPr>
          <w:rFonts w:ascii="Tahoma" w:hAnsi="Tahoma" w:cs="Tahoma"/>
          <w:sz w:val="24"/>
          <w:szCs w:val="24"/>
        </w:rPr>
        <w:t>22</w:t>
      </w:r>
      <w:r w:rsidR="00BA2D0E">
        <w:rPr>
          <w:rFonts w:ascii="Tahoma" w:hAnsi="Tahoma" w:cs="Tahoma"/>
          <w:sz w:val="24"/>
          <w:szCs w:val="24"/>
        </w:rPr>
        <w:t>%</w:t>
      </w:r>
      <w:r w:rsidRPr="003055B2">
        <w:rPr>
          <w:rFonts w:ascii="Tahoma" w:hAnsi="Tahoma" w:cs="Tahoma"/>
          <w:sz w:val="24"/>
          <w:szCs w:val="24"/>
        </w:rPr>
        <w:t xml:space="preserve"> recorded in </w:t>
      </w:r>
      <w:r w:rsidR="004D6F15">
        <w:rPr>
          <w:rFonts w:ascii="Tahoma" w:hAnsi="Tahoma" w:cs="Tahoma"/>
          <w:sz w:val="24"/>
          <w:szCs w:val="24"/>
        </w:rPr>
        <w:t>May</w:t>
      </w:r>
      <w:r w:rsidRPr="003055B2">
        <w:rPr>
          <w:rFonts w:ascii="Tahoma" w:hAnsi="Tahoma" w:cs="Tahoma"/>
          <w:sz w:val="24"/>
          <w:szCs w:val="24"/>
        </w:rPr>
        <w:t xml:space="preserve">, 2022.  </w:t>
      </w:r>
    </w:p>
    <w:p w14:paraId="67C66BD6" w14:textId="77777777" w:rsidR="00B96574" w:rsidRPr="003055B2" w:rsidRDefault="00B96574" w:rsidP="00B96574">
      <w:pPr>
        <w:jc w:val="both"/>
        <w:rPr>
          <w:rFonts w:ascii="Tahoma" w:hAnsi="Tahoma" w:cs="Tahoma"/>
          <w:sz w:val="24"/>
          <w:szCs w:val="24"/>
        </w:rPr>
      </w:pPr>
    </w:p>
    <w:p w14:paraId="582A4061" w14:textId="77777777" w:rsidR="00C22C07" w:rsidRPr="003055B2" w:rsidRDefault="00C22C07" w:rsidP="00C22C07">
      <w:pPr>
        <w:rPr>
          <w:rFonts w:ascii="Tahoma" w:hAnsi="Tahoma" w:cs="Tahoma"/>
          <w:sz w:val="24"/>
          <w:szCs w:val="24"/>
        </w:rPr>
        <w:sectPr w:rsidR="00C22C07" w:rsidRPr="003055B2" w:rsidSect="00480D79">
          <w:headerReference w:type="default" r:id="rId10"/>
          <w:pgSz w:w="12240" w:h="15840"/>
          <w:pgMar w:top="1440" w:right="1440" w:bottom="1361" w:left="1440" w:header="720" w:footer="720" w:gutter="0"/>
          <w:pgNumType w:start="1"/>
          <w:cols w:space="720"/>
          <w:titlePg/>
          <w:docGrid w:linePitch="360"/>
        </w:sectPr>
      </w:pPr>
    </w:p>
    <w:p w14:paraId="55A0A43B" w14:textId="77777777" w:rsidR="00AD6732" w:rsidRPr="00BA31BF" w:rsidRDefault="00AD6732" w:rsidP="00AD6732">
      <w:pPr>
        <w:jc w:val="both"/>
        <w:rPr>
          <w:rFonts w:ascii="Tahoma" w:hAnsi="Tahoma" w:cs="Tahoma"/>
          <w:sz w:val="28"/>
          <w:szCs w:val="28"/>
        </w:rPr>
      </w:pPr>
      <w:r w:rsidRPr="00BA31BF">
        <w:rPr>
          <w:rFonts w:ascii="Tahoma" w:hAnsi="Tahoma" w:cs="Tahoma"/>
          <w:b/>
          <w:bCs/>
          <w:color w:val="4472C4" w:themeColor="accent1"/>
          <w:sz w:val="28"/>
          <w:szCs w:val="28"/>
        </w:rPr>
        <w:lastRenderedPageBreak/>
        <w:t>METHODOLOGY</w:t>
      </w:r>
    </w:p>
    <w:p w14:paraId="0EC94A12" w14:textId="77777777" w:rsidR="00AD6732" w:rsidRPr="003055B2" w:rsidRDefault="00AD6732" w:rsidP="00BA31BF">
      <w:pPr>
        <w:spacing w:after="200" w:line="276" w:lineRule="auto"/>
        <w:jc w:val="both"/>
        <w:rPr>
          <w:rFonts w:ascii="Tahoma" w:hAnsi="Tahoma" w:cs="Tahoma"/>
          <w:sz w:val="24"/>
          <w:szCs w:val="24"/>
        </w:rPr>
      </w:pPr>
      <w:r w:rsidRPr="003055B2">
        <w:rPr>
          <w:rFonts w:ascii="Tahoma" w:hAnsi="Tahoma" w:cs="Tahoma"/>
          <w:sz w:val="24"/>
          <w:szCs w:val="24"/>
        </w:rPr>
        <w:t>The Consumer Price Index (CPI) measures the average change over time in prices of Goods and Services consumed by people for day-to-day living. The construction of the CPI combines economic theory, sampling and other statistical techniques using data from other surveys to produce a weighted measure of average price changes in Kaduna State Economy. The weighting occurs to capture the importance of the selected commodities in the entire index. The production of the CPI requires skills of economists, statisticians, computer scientists, data collectors and others.</w:t>
      </w:r>
    </w:p>
    <w:p w14:paraId="5B2B57D3" w14:textId="77777777" w:rsidR="00AD6732" w:rsidRPr="003055B2" w:rsidRDefault="00AD6732" w:rsidP="00BA31BF">
      <w:pPr>
        <w:spacing w:after="200" w:line="276" w:lineRule="auto"/>
        <w:jc w:val="both"/>
        <w:rPr>
          <w:rFonts w:ascii="Tahoma" w:hAnsi="Tahoma" w:cs="Tahoma"/>
          <w:sz w:val="24"/>
          <w:szCs w:val="24"/>
        </w:rPr>
      </w:pPr>
      <w:r w:rsidRPr="003055B2">
        <w:rPr>
          <w:rFonts w:ascii="Tahoma" w:hAnsi="Tahoma" w:cs="Tahoma"/>
          <w:sz w:val="24"/>
          <w:szCs w:val="24"/>
        </w:rPr>
        <w:t xml:space="preserve">Key in the construction of Price Index is the selection of Market Basket of Goods and Services.  The market items currently comprise of 221 Goods and Services regularly priced. </w:t>
      </w:r>
    </w:p>
    <w:p w14:paraId="28D517D7" w14:textId="77777777" w:rsidR="00AD6732" w:rsidRPr="003055B2" w:rsidRDefault="00AD6732" w:rsidP="00BA31BF">
      <w:pPr>
        <w:spacing w:after="200" w:line="276" w:lineRule="auto"/>
        <w:jc w:val="both"/>
        <w:rPr>
          <w:rFonts w:ascii="Tahoma" w:hAnsi="Tahoma" w:cs="Tahoma"/>
          <w:sz w:val="24"/>
          <w:szCs w:val="24"/>
        </w:rPr>
      </w:pPr>
      <w:r w:rsidRPr="003055B2">
        <w:rPr>
          <w:rFonts w:ascii="Tahoma" w:hAnsi="Tahoma" w:cs="Tahoma"/>
          <w:sz w:val="24"/>
          <w:szCs w:val="24"/>
        </w:rPr>
        <w:t>The first stage in the calculation of the CPI is the collection of prices on each item (221 Goods and Services) from Markets and Outlets in each sector (Rural and Urban). Prices are then averaged for each item per sector across the state.  Then the average price is used to calculate the basic index for each commodity: The current year price of each commodity is compared with a base year's (2009) price to obtain a relative price.</w:t>
      </w:r>
    </w:p>
    <w:p w14:paraId="120052F3" w14:textId="77777777" w:rsidR="00AD6732" w:rsidRPr="003055B2" w:rsidRDefault="00AD6732" w:rsidP="00BA31BF">
      <w:pPr>
        <w:spacing w:after="200" w:line="276" w:lineRule="auto"/>
        <w:jc w:val="both"/>
        <w:rPr>
          <w:rFonts w:ascii="Tahoma" w:hAnsi="Tahoma" w:cs="Tahoma"/>
          <w:sz w:val="24"/>
          <w:szCs w:val="24"/>
        </w:rPr>
      </w:pPr>
      <w:r w:rsidRPr="003055B2">
        <w:rPr>
          <w:rFonts w:ascii="Tahoma" w:hAnsi="Tahoma" w:cs="Tahoma"/>
          <w:sz w:val="24"/>
          <w:szCs w:val="24"/>
        </w:rPr>
        <w:t xml:space="preserve">The </w:t>
      </w:r>
      <w:proofErr w:type="spellStart"/>
      <w:r w:rsidRPr="003055B2">
        <w:rPr>
          <w:rFonts w:ascii="Tahoma" w:hAnsi="Tahoma" w:cs="Tahoma"/>
          <w:sz w:val="24"/>
          <w:szCs w:val="24"/>
        </w:rPr>
        <w:t>Laspeyres</w:t>
      </w:r>
      <w:proofErr w:type="spellEnd"/>
      <w:r w:rsidRPr="003055B2">
        <w:rPr>
          <w:rFonts w:ascii="Tahoma" w:hAnsi="Tahoma" w:cs="Tahoma"/>
          <w:sz w:val="24"/>
          <w:szCs w:val="24"/>
        </w:rPr>
        <w:t xml:space="preserve"> formula was used to compute an aggregated index for each class (which has a multitude of commodities that have similar consumption purposes). The sum of the product of weights (obtained from the expenditure survey) and relative prices for each item is divided by the sum of the weight of the items in that class, and the result multiplied by 100 gives the required index number. This index number is still classified according to the urban or rural classification sector for each of the 23 LGAs of the state.   </w:t>
      </w:r>
    </w:p>
    <w:p w14:paraId="66B6D4FF" w14:textId="0F16263D" w:rsidR="00536EAA" w:rsidRPr="003055B2" w:rsidRDefault="00536EAA" w:rsidP="00BA31BF">
      <w:pPr>
        <w:jc w:val="both"/>
        <w:rPr>
          <w:rFonts w:ascii="Tahoma" w:hAnsi="Tahoma" w:cs="Tahoma"/>
          <w:sz w:val="24"/>
          <w:szCs w:val="24"/>
        </w:rPr>
      </w:pPr>
    </w:p>
    <w:p w14:paraId="17D797D9" w14:textId="7EE85457" w:rsidR="00E002B2" w:rsidRPr="003055B2" w:rsidRDefault="000C65EA" w:rsidP="00AD6732">
      <w:pPr>
        <w:tabs>
          <w:tab w:val="left" w:pos="3501"/>
        </w:tabs>
        <w:rPr>
          <w:rFonts w:ascii="Tahoma" w:hAnsi="Tahoma" w:cs="Tahoma"/>
          <w:sz w:val="24"/>
          <w:szCs w:val="24"/>
        </w:rPr>
      </w:pPr>
      <w:r w:rsidRPr="003055B2">
        <w:rPr>
          <w:rFonts w:ascii="Tahoma" w:hAnsi="Tahoma" w:cs="Tahoma"/>
          <w:sz w:val="24"/>
          <w:szCs w:val="24"/>
        </w:rPr>
        <w:tab/>
      </w:r>
    </w:p>
    <w:p w14:paraId="70A871BD" w14:textId="77777777" w:rsidR="00BA31BF" w:rsidRDefault="00BA31BF" w:rsidP="00AD6732">
      <w:pPr>
        <w:jc w:val="both"/>
        <w:rPr>
          <w:rFonts w:ascii="Tahoma" w:hAnsi="Tahoma" w:cs="Tahoma"/>
          <w:b/>
          <w:color w:val="4472C4" w:themeColor="accent1"/>
          <w:sz w:val="24"/>
          <w:szCs w:val="24"/>
        </w:rPr>
      </w:pPr>
    </w:p>
    <w:p w14:paraId="35BAA4B2" w14:textId="77777777" w:rsidR="00BA31BF" w:rsidRDefault="00BA31BF" w:rsidP="00AD6732">
      <w:pPr>
        <w:jc w:val="both"/>
        <w:rPr>
          <w:rFonts w:ascii="Tahoma" w:hAnsi="Tahoma" w:cs="Tahoma"/>
          <w:b/>
          <w:color w:val="4472C4" w:themeColor="accent1"/>
          <w:sz w:val="24"/>
          <w:szCs w:val="24"/>
        </w:rPr>
      </w:pPr>
    </w:p>
    <w:p w14:paraId="29A8DEF2" w14:textId="77777777" w:rsidR="00BA31BF" w:rsidRDefault="00BA31BF" w:rsidP="00AD6732">
      <w:pPr>
        <w:jc w:val="both"/>
        <w:rPr>
          <w:rFonts w:ascii="Tahoma" w:hAnsi="Tahoma" w:cs="Tahoma"/>
          <w:b/>
          <w:color w:val="4472C4" w:themeColor="accent1"/>
          <w:sz w:val="24"/>
          <w:szCs w:val="24"/>
        </w:rPr>
      </w:pPr>
    </w:p>
    <w:p w14:paraId="492D7BE6" w14:textId="77777777" w:rsidR="00BA31BF" w:rsidRDefault="00BA31BF" w:rsidP="00AD6732">
      <w:pPr>
        <w:jc w:val="both"/>
        <w:rPr>
          <w:rFonts w:ascii="Tahoma" w:hAnsi="Tahoma" w:cs="Tahoma"/>
          <w:b/>
          <w:color w:val="4472C4" w:themeColor="accent1"/>
          <w:sz w:val="24"/>
          <w:szCs w:val="24"/>
        </w:rPr>
      </w:pPr>
    </w:p>
    <w:p w14:paraId="4E3E9B38" w14:textId="77777777" w:rsidR="00BA31BF" w:rsidRDefault="00BA31BF" w:rsidP="00AD6732">
      <w:pPr>
        <w:jc w:val="both"/>
        <w:rPr>
          <w:rFonts w:ascii="Tahoma" w:hAnsi="Tahoma" w:cs="Tahoma"/>
          <w:b/>
          <w:color w:val="4472C4" w:themeColor="accent1"/>
          <w:sz w:val="24"/>
          <w:szCs w:val="24"/>
        </w:rPr>
      </w:pPr>
    </w:p>
    <w:p w14:paraId="63C46AB2" w14:textId="77777777" w:rsidR="00BA31BF" w:rsidRDefault="00BA31BF" w:rsidP="00AD6732">
      <w:pPr>
        <w:jc w:val="both"/>
        <w:rPr>
          <w:rFonts w:ascii="Tahoma" w:hAnsi="Tahoma" w:cs="Tahoma"/>
          <w:b/>
          <w:color w:val="4472C4" w:themeColor="accent1"/>
          <w:sz w:val="24"/>
          <w:szCs w:val="24"/>
        </w:rPr>
      </w:pPr>
    </w:p>
    <w:p w14:paraId="4617F4AB" w14:textId="77777777" w:rsidR="00BA31BF" w:rsidRDefault="00BA31BF" w:rsidP="00AD6732">
      <w:pPr>
        <w:jc w:val="both"/>
        <w:rPr>
          <w:rFonts w:ascii="Tahoma" w:hAnsi="Tahoma" w:cs="Tahoma"/>
          <w:b/>
          <w:color w:val="4472C4" w:themeColor="accent1"/>
          <w:sz w:val="24"/>
          <w:szCs w:val="24"/>
        </w:rPr>
      </w:pPr>
    </w:p>
    <w:p w14:paraId="77B394E8" w14:textId="4439ECBC" w:rsidR="004D6F15" w:rsidRPr="003055B2" w:rsidRDefault="004D6F15" w:rsidP="004D6F15">
      <w:pPr>
        <w:jc w:val="both"/>
        <w:rPr>
          <w:rFonts w:ascii="Tahoma" w:eastAsia="Times New Roman" w:hAnsi="Tahoma" w:cs="Tahoma"/>
          <w:color w:val="000000"/>
          <w:sz w:val="24"/>
          <w:szCs w:val="24"/>
        </w:rPr>
      </w:pPr>
    </w:p>
    <w:p w14:paraId="78E406C3" w14:textId="77777777" w:rsidR="00644180" w:rsidRDefault="00644180" w:rsidP="00AD6732">
      <w:pPr>
        <w:jc w:val="both"/>
        <w:rPr>
          <w:rFonts w:ascii="Tahoma" w:hAnsi="Tahoma" w:cs="Tahoma"/>
          <w:b/>
          <w:color w:val="4472C4" w:themeColor="accent1"/>
          <w:sz w:val="24"/>
          <w:szCs w:val="24"/>
        </w:rPr>
      </w:pPr>
    </w:p>
    <w:p w14:paraId="70BEB523" w14:textId="7154DD8A" w:rsidR="00AD6732" w:rsidRPr="00BA31BF" w:rsidRDefault="00AD6732" w:rsidP="00AD6732">
      <w:pPr>
        <w:jc w:val="both"/>
        <w:rPr>
          <w:rFonts w:ascii="Tahoma" w:hAnsi="Tahoma" w:cs="Tahoma"/>
          <w:b/>
          <w:color w:val="4472C4" w:themeColor="accent1"/>
          <w:sz w:val="28"/>
          <w:szCs w:val="28"/>
        </w:rPr>
      </w:pPr>
      <w:r w:rsidRPr="00BA31BF">
        <w:rPr>
          <w:rFonts w:ascii="Tahoma" w:hAnsi="Tahoma" w:cs="Tahoma"/>
          <w:b/>
          <w:color w:val="4472C4" w:themeColor="accent1"/>
          <w:sz w:val="28"/>
          <w:szCs w:val="28"/>
        </w:rPr>
        <w:lastRenderedPageBreak/>
        <w:t xml:space="preserve">CONSUMER PRICE INDEX (CPI) REPORT FOR </w:t>
      </w:r>
      <w:r w:rsidR="004D6F15">
        <w:rPr>
          <w:rFonts w:ascii="Tahoma" w:hAnsi="Tahoma" w:cs="Tahoma"/>
          <w:b/>
          <w:color w:val="4472C4" w:themeColor="accent1"/>
          <w:sz w:val="28"/>
          <w:szCs w:val="28"/>
        </w:rPr>
        <w:t>JUNE</w:t>
      </w:r>
      <w:r w:rsidRPr="00BA31BF">
        <w:rPr>
          <w:rFonts w:ascii="Tahoma" w:hAnsi="Tahoma" w:cs="Tahoma"/>
          <w:b/>
          <w:color w:val="4472C4" w:themeColor="accent1"/>
          <w:sz w:val="28"/>
          <w:szCs w:val="28"/>
        </w:rPr>
        <w:t>, 202</w:t>
      </w:r>
      <w:r w:rsidR="00E214FB" w:rsidRPr="00BA31BF">
        <w:rPr>
          <w:rFonts w:ascii="Tahoma" w:hAnsi="Tahoma" w:cs="Tahoma"/>
          <w:b/>
          <w:color w:val="4472C4" w:themeColor="accent1"/>
          <w:sz w:val="28"/>
          <w:szCs w:val="28"/>
        </w:rPr>
        <w:t>2</w:t>
      </w:r>
      <w:r w:rsidRPr="00BA31BF">
        <w:rPr>
          <w:rFonts w:ascii="Tahoma" w:hAnsi="Tahoma" w:cs="Tahoma"/>
          <w:b/>
          <w:color w:val="4472C4" w:themeColor="accent1"/>
          <w:sz w:val="28"/>
          <w:szCs w:val="28"/>
        </w:rPr>
        <w:t>.</w:t>
      </w:r>
    </w:p>
    <w:p w14:paraId="0F82FE81" w14:textId="78AC382F" w:rsidR="00510F8F" w:rsidRPr="003055B2" w:rsidRDefault="00AD6732" w:rsidP="00510F8F">
      <w:pPr>
        <w:jc w:val="both"/>
        <w:rPr>
          <w:rFonts w:ascii="Tahoma" w:hAnsi="Tahoma" w:cs="Tahoma"/>
          <w:sz w:val="24"/>
          <w:szCs w:val="24"/>
        </w:rPr>
      </w:pPr>
      <w:r w:rsidRPr="003055B2">
        <w:rPr>
          <w:rFonts w:ascii="Tahoma" w:hAnsi="Tahoma" w:cs="Tahoma"/>
          <w:sz w:val="24"/>
          <w:szCs w:val="24"/>
        </w:rPr>
        <w:t>The consumer price index, (CPI) which measures inflation</w:t>
      </w:r>
      <w:r w:rsidR="005D76C8" w:rsidRPr="003055B2">
        <w:rPr>
          <w:rFonts w:ascii="Tahoma" w:hAnsi="Tahoma" w:cs="Tahoma"/>
          <w:sz w:val="24"/>
          <w:szCs w:val="24"/>
        </w:rPr>
        <w:t xml:space="preserve"> rate</w:t>
      </w:r>
      <w:r w:rsidRPr="003055B2">
        <w:rPr>
          <w:rFonts w:ascii="Tahoma" w:hAnsi="Tahoma" w:cs="Tahoma"/>
          <w:sz w:val="24"/>
          <w:szCs w:val="24"/>
        </w:rPr>
        <w:t xml:space="preserve"> </w:t>
      </w:r>
      <w:r w:rsidR="00A83673" w:rsidRPr="003055B2">
        <w:rPr>
          <w:rFonts w:ascii="Tahoma" w:hAnsi="Tahoma" w:cs="Tahoma"/>
          <w:sz w:val="24"/>
          <w:szCs w:val="24"/>
        </w:rPr>
        <w:t>in</w:t>
      </w:r>
      <w:r w:rsidRPr="003055B2">
        <w:rPr>
          <w:rFonts w:ascii="Tahoma" w:hAnsi="Tahoma" w:cs="Tahoma"/>
          <w:sz w:val="24"/>
          <w:szCs w:val="24"/>
        </w:rPr>
        <w:t>creased to 1</w:t>
      </w:r>
      <w:r w:rsidR="00903BD4" w:rsidRPr="003055B2">
        <w:rPr>
          <w:rFonts w:ascii="Tahoma" w:hAnsi="Tahoma" w:cs="Tahoma"/>
          <w:sz w:val="24"/>
          <w:szCs w:val="24"/>
        </w:rPr>
        <w:t>6</w:t>
      </w:r>
      <w:r w:rsidRPr="003055B2">
        <w:rPr>
          <w:rFonts w:ascii="Tahoma" w:hAnsi="Tahoma" w:cs="Tahoma"/>
          <w:sz w:val="24"/>
          <w:szCs w:val="24"/>
        </w:rPr>
        <w:t>.</w:t>
      </w:r>
      <w:r w:rsidR="004D6F15">
        <w:rPr>
          <w:rFonts w:ascii="Tahoma" w:hAnsi="Tahoma" w:cs="Tahoma"/>
          <w:sz w:val="24"/>
          <w:szCs w:val="24"/>
        </w:rPr>
        <w:t>76</w:t>
      </w:r>
      <w:r w:rsidR="00431BEC" w:rsidRPr="003055B2">
        <w:rPr>
          <w:rFonts w:ascii="Tahoma" w:hAnsi="Tahoma" w:cs="Tahoma"/>
          <w:sz w:val="24"/>
          <w:szCs w:val="24"/>
        </w:rPr>
        <w:t>%</w:t>
      </w:r>
      <w:r w:rsidRPr="003055B2">
        <w:rPr>
          <w:rFonts w:ascii="Tahoma" w:hAnsi="Tahoma" w:cs="Tahoma"/>
          <w:sz w:val="24"/>
          <w:szCs w:val="24"/>
        </w:rPr>
        <w:t xml:space="preserve"> (year-on -year) in </w:t>
      </w:r>
      <w:r w:rsidR="0066781A">
        <w:rPr>
          <w:rFonts w:ascii="Tahoma" w:hAnsi="Tahoma" w:cs="Tahoma"/>
          <w:sz w:val="24"/>
          <w:szCs w:val="24"/>
        </w:rPr>
        <w:t>June,</w:t>
      </w:r>
      <w:r w:rsidRPr="003055B2">
        <w:rPr>
          <w:rFonts w:ascii="Tahoma" w:hAnsi="Tahoma" w:cs="Tahoma"/>
          <w:sz w:val="24"/>
          <w:szCs w:val="24"/>
        </w:rPr>
        <w:t xml:space="preserve"> 2022. This is </w:t>
      </w:r>
      <w:r w:rsidR="00A83673" w:rsidRPr="003055B2">
        <w:rPr>
          <w:rFonts w:ascii="Tahoma" w:hAnsi="Tahoma" w:cs="Tahoma"/>
          <w:sz w:val="24"/>
          <w:szCs w:val="24"/>
        </w:rPr>
        <w:t>0</w:t>
      </w:r>
      <w:r w:rsidRPr="003055B2">
        <w:rPr>
          <w:rFonts w:ascii="Tahoma" w:hAnsi="Tahoma" w:cs="Tahoma"/>
          <w:sz w:val="24"/>
          <w:szCs w:val="24"/>
        </w:rPr>
        <w:t>.</w:t>
      </w:r>
      <w:r w:rsidR="0066781A">
        <w:rPr>
          <w:rFonts w:ascii="Tahoma" w:hAnsi="Tahoma" w:cs="Tahoma"/>
          <w:sz w:val="24"/>
          <w:szCs w:val="24"/>
        </w:rPr>
        <w:t>54</w:t>
      </w:r>
      <w:r w:rsidR="00431BEC" w:rsidRPr="003055B2">
        <w:rPr>
          <w:rFonts w:ascii="Tahoma" w:hAnsi="Tahoma" w:cs="Tahoma"/>
          <w:sz w:val="24"/>
          <w:szCs w:val="24"/>
        </w:rPr>
        <w:t>%</w:t>
      </w:r>
      <w:r w:rsidRPr="003055B2">
        <w:rPr>
          <w:rFonts w:ascii="Tahoma" w:hAnsi="Tahoma" w:cs="Tahoma"/>
          <w:sz w:val="24"/>
          <w:szCs w:val="24"/>
        </w:rPr>
        <w:t xml:space="preserve"> </w:t>
      </w:r>
      <w:r w:rsidR="00A83673" w:rsidRPr="003055B2">
        <w:rPr>
          <w:rFonts w:ascii="Tahoma" w:hAnsi="Tahoma" w:cs="Tahoma"/>
          <w:sz w:val="24"/>
          <w:szCs w:val="24"/>
        </w:rPr>
        <w:t>higher</w:t>
      </w:r>
      <w:r w:rsidRPr="003055B2">
        <w:rPr>
          <w:rFonts w:ascii="Tahoma" w:hAnsi="Tahoma" w:cs="Tahoma"/>
          <w:sz w:val="24"/>
          <w:szCs w:val="24"/>
        </w:rPr>
        <w:t xml:space="preserve"> than the rate </w:t>
      </w:r>
      <w:r w:rsidR="005A7679">
        <w:rPr>
          <w:rFonts w:ascii="Tahoma" w:hAnsi="Tahoma" w:cs="Tahoma"/>
          <w:sz w:val="24"/>
          <w:szCs w:val="24"/>
        </w:rPr>
        <w:t>of 1</w:t>
      </w:r>
      <w:r w:rsidR="004A7A1D">
        <w:rPr>
          <w:rFonts w:ascii="Tahoma" w:hAnsi="Tahoma" w:cs="Tahoma"/>
          <w:sz w:val="24"/>
          <w:szCs w:val="24"/>
        </w:rPr>
        <w:t>6</w:t>
      </w:r>
      <w:r w:rsidR="005A7679">
        <w:rPr>
          <w:rFonts w:ascii="Tahoma" w:hAnsi="Tahoma" w:cs="Tahoma"/>
          <w:sz w:val="24"/>
          <w:szCs w:val="24"/>
        </w:rPr>
        <w:t>.</w:t>
      </w:r>
      <w:r w:rsidR="0066781A">
        <w:rPr>
          <w:rFonts w:ascii="Tahoma" w:hAnsi="Tahoma" w:cs="Tahoma"/>
          <w:sz w:val="24"/>
          <w:szCs w:val="24"/>
        </w:rPr>
        <w:t>22</w:t>
      </w:r>
      <w:r w:rsidR="005A7679">
        <w:rPr>
          <w:rFonts w:ascii="Tahoma" w:hAnsi="Tahoma" w:cs="Tahoma"/>
          <w:sz w:val="24"/>
          <w:szCs w:val="24"/>
        </w:rPr>
        <w:t xml:space="preserve">% </w:t>
      </w:r>
      <w:r w:rsidRPr="003055B2">
        <w:rPr>
          <w:rFonts w:ascii="Tahoma" w:hAnsi="Tahoma" w:cs="Tahoma"/>
          <w:sz w:val="24"/>
          <w:szCs w:val="24"/>
        </w:rPr>
        <w:t xml:space="preserve">recorded in </w:t>
      </w:r>
      <w:r w:rsidR="0066781A">
        <w:rPr>
          <w:rFonts w:ascii="Tahoma" w:hAnsi="Tahoma" w:cs="Tahoma"/>
          <w:sz w:val="24"/>
          <w:szCs w:val="24"/>
        </w:rPr>
        <w:t>May</w:t>
      </w:r>
      <w:r w:rsidR="00B75035" w:rsidRPr="003055B2">
        <w:rPr>
          <w:rFonts w:ascii="Tahoma" w:hAnsi="Tahoma" w:cs="Tahoma"/>
          <w:sz w:val="24"/>
          <w:szCs w:val="24"/>
        </w:rPr>
        <w:t>,</w:t>
      </w:r>
      <w:r w:rsidR="00903BD4" w:rsidRPr="003055B2">
        <w:rPr>
          <w:rFonts w:ascii="Tahoma" w:hAnsi="Tahoma" w:cs="Tahoma"/>
          <w:sz w:val="24"/>
          <w:szCs w:val="24"/>
        </w:rPr>
        <w:t xml:space="preserve"> </w:t>
      </w:r>
      <w:r w:rsidRPr="003055B2">
        <w:rPr>
          <w:rFonts w:ascii="Tahoma" w:hAnsi="Tahoma" w:cs="Tahoma"/>
          <w:sz w:val="24"/>
          <w:szCs w:val="24"/>
        </w:rPr>
        <w:t>202</w:t>
      </w:r>
      <w:r w:rsidR="00FC5D71" w:rsidRPr="003055B2">
        <w:rPr>
          <w:rFonts w:ascii="Tahoma" w:hAnsi="Tahoma" w:cs="Tahoma"/>
          <w:sz w:val="24"/>
          <w:szCs w:val="24"/>
        </w:rPr>
        <w:t>2</w:t>
      </w:r>
      <w:r w:rsidRPr="003055B2">
        <w:rPr>
          <w:rFonts w:ascii="Tahoma" w:hAnsi="Tahoma" w:cs="Tahoma"/>
          <w:sz w:val="24"/>
          <w:szCs w:val="24"/>
        </w:rPr>
        <w:t xml:space="preserve">. </w:t>
      </w:r>
      <w:r w:rsidR="00CE4B03" w:rsidRPr="003055B2">
        <w:rPr>
          <w:rFonts w:ascii="Tahoma" w:hAnsi="Tahoma" w:cs="Tahoma"/>
          <w:sz w:val="24"/>
          <w:szCs w:val="24"/>
        </w:rPr>
        <w:t xml:space="preserve">This </w:t>
      </w:r>
      <w:r w:rsidR="004A7A1D">
        <w:rPr>
          <w:rFonts w:ascii="Tahoma" w:hAnsi="Tahoma" w:cs="Tahoma"/>
          <w:sz w:val="24"/>
          <w:szCs w:val="24"/>
        </w:rPr>
        <w:t>shows</w:t>
      </w:r>
      <w:r w:rsidR="00CE4B03" w:rsidRPr="003055B2">
        <w:rPr>
          <w:rFonts w:ascii="Tahoma" w:hAnsi="Tahoma" w:cs="Tahoma"/>
          <w:sz w:val="24"/>
          <w:szCs w:val="24"/>
        </w:rPr>
        <w:t xml:space="preserve"> </w:t>
      </w:r>
      <w:r w:rsidR="00FA16D1" w:rsidRPr="003055B2">
        <w:rPr>
          <w:rFonts w:ascii="Tahoma" w:hAnsi="Tahoma" w:cs="Tahoma"/>
          <w:sz w:val="24"/>
          <w:szCs w:val="24"/>
        </w:rPr>
        <w:t>that price</w:t>
      </w:r>
      <w:r w:rsidR="00CE4B03" w:rsidRPr="003055B2">
        <w:rPr>
          <w:rFonts w:ascii="Tahoma" w:hAnsi="Tahoma" w:cs="Tahoma"/>
          <w:sz w:val="24"/>
          <w:szCs w:val="24"/>
        </w:rPr>
        <w:t xml:space="preserve"> of some goods and services </w:t>
      </w:r>
      <w:r w:rsidR="0066781A">
        <w:rPr>
          <w:rFonts w:ascii="Tahoma" w:hAnsi="Tahoma" w:cs="Tahoma"/>
          <w:sz w:val="24"/>
          <w:szCs w:val="24"/>
        </w:rPr>
        <w:t>increased</w:t>
      </w:r>
      <w:r w:rsidR="00CE4B03" w:rsidRPr="003055B2">
        <w:rPr>
          <w:rFonts w:ascii="Tahoma" w:hAnsi="Tahoma" w:cs="Tahoma"/>
          <w:sz w:val="24"/>
          <w:szCs w:val="24"/>
        </w:rPr>
        <w:t xml:space="preserve"> in </w:t>
      </w:r>
      <w:r w:rsidR="0066781A">
        <w:rPr>
          <w:rFonts w:ascii="Tahoma" w:hAnsi="Tahoma" w:cs="Tahoma"/>
          <w:sz w:val="24"/>
          <w:szCs w:val="24"/>
        </w:rPr>
        <w:t>June</w:t>
      </w:r>
      <w:r w:rsidR="004A7A1D">
        <w:rPr>
          <w:rFonts w:ascii="Tahoma" w:hAnsi="Tahoma" w:cs="Tahoma"/>
          <w:sz w:val="24"/>
          <w:szCs w:val="24"/>
        </w:rPr>
        <w:t>, 2022</w:t>
      </w:r>
      <w:r w:rsidR="00CE4B03" w:rsidRPr="003055B2">
        <w:rPr>
          <w:rFonts w:ascii="Tahoma" w:hAnsi="Tahoma" w:cs="Tahoma"/>
          <w:sz w:val="24"/>
          <w:szCs w:val="24"/>
        </w:rPr>
        <w:t xml:space="preserve"> </w:t>
      </w:r>
      <w:r w:rsidRPr="003055B2">
        <w:rPr>
          <w:rFonts w:ascii="Tahoma" w:hAnsi="Tahoma" w:cs="Tahoma"/>
          <w:sz w:val="24"/>
          <w:szCs w:val="24"/>
        </w:rPr>
        <w:t xml:space="preserve">when compared to </w:t>
      </w:r>
      <w:r w:rsidR="00FA319C" w:rsidRPr="003055B2">
        <w:rPr>
          <w:rFonts w:ascii="Tahoma" w:hAnsi="Tahoma" w:cs="Tahoma"/>
          <w:sz w:val="24"/>
          <w:szCs w:val="24"/>
        </w:rPr>
        <w:t xml:space="preserve">the </w:t>
      </w:r>
      <w:r w:rsidR="00CE4B03" w:rsidRPr="003055B2">
        <w:rPr>
          <w:rFonts w:ascii="Tahoma" w:hAnsi="Tahoma" w:cs="Tahoma"/>
          <w:sz w:val="24"/>
          <w:szCs w:val="24"/>
        </w:rPr>
        <w:t xml:space="preserve">inflation </w:t>
      </w:r>
      <w:r w:rsidR="00FA319C" w:rsidRPr="003055B2">
        <w:rPr>
          <w:rFonts w:ascii="Tahoma" w:hAnsi="Tahoma" w:cs="Tahoma"/>
          <w:sz w:val="24"/>
          <w:szCs w:val="24"/>
        </w:rPr>
        <w:t xml:space="preserve">rate recorded in </w:t>
      </w:r>
      <w:r w:rsidR="009878B7">
        <w:rPr>
          <w:rFonts w:ascii="Tahoma" w:hAnsi="Tahoma" w:cs="Tahoma"/>
          <w:sz w:val="24"/>
          <w:szCs w:val="24"/>
        </w:rPr>
        <w:t>May</w:t>
      </w:r>
      <w:r w:rsidR="00FA319C" w:rsidRPr="003055B2">
        <w:rPr>
          <w:rFonts w:ascii="Tahoma" w:hAnsi="Tahoma" w:cs="Tahoma"/>
          <w:sz w:val="24"/>
          <w:szCs w:val="24"/>
        </w:rPr>
        <w:t>, 202</w:t>
      </w:r>
      <w:r w:rsidR="00CE4B03" w:rsidRPr="003055B2">
        <w:rPr>
          <w:rFonts w:ascii="Tahoma" w:hAnsi="Tahoma" w:cs="Tahoma"/>
          <w:sz w:val="24"/>
          <w:szCs w:val="24"/>
        </w:rPr>
        <w:t>2</w:t>
      </w:r>
      <w:r w:rsidRPr="003055B2">
        <w:rPr>
          <w:rFonts w:ascii="Tahoma" w:hAnsi="Tahoma" w:cs="Tahoma"/>
          <w:sz w:val="24"/>
          <w:szCs w:val="24"/>
        </w:rPr>
        <w:t xml:space="preserve">. </w:t>
      </w:r>
      <w:r w:rsidR="00510F8F" w:rsidRPr="003055B2">
        <w:rPr>
          <w:rFonts w:ascii="Tahoma" w:hAnsi="Tahoma" w:cs="Tahoma"/>
          <w:sz w:val="24"/>
          <w:szCs w:val="24"/>
        </w:rPr>
        <w:t xml:space="preserve"> </w:t>
      </w:r>
    </w:p>
    <w:p w14:paraId="7B038FA5" w14:textId="4385C1B8" w:rsidR="003D686B" w:rsidRPr="003055B2" w:rsidRDefault="00184016" w:rsidP="00AD6732">
      <w:pPr>
        <w:jc w:val="both"/>
        <w:rPr>
          <w:rFonts w:ascii="Tahoma" w:hAnsi="Tahoma" w:cs="Tahoma"/>
          <w:sz w:val="24"/>
          <w:szCs w:val="24"/>
        </w:rPr>
      </w:pPr>
      <w:r w:rsidRPr="003055B2">
        <w:rPr>
          <w:rFonts w:ascii="Tahoma" w:hAnsi="Tahoma" w:cs="Tahoma"/>
          <w:sz w:val="24"/>
          <w:szCs w:val="24"/>
        </w:rPr>
        <w:t xml:space="preserve">The CPI Month – on – Month basis in Kaduna State shows that the State Index stands at </w:t>
      </w:r>
      <w:r w:rsidRPr="003055B2">
        <w:rPr>
          <w:rFonts w:ascii="Tahoma" w:hAnsi="Tahoma" w:cs="Tahoma"/>
          <w:color w:val="000000"/>
          <w:sz w:val="24"/>
          <w:szCs w:val="24"/>
        </w:rPr>
        <w:t>24</w:t>
      </w:r>
      <w:r w:rsidR="004A7A1D">
        <w:rPr>
          <w:rFonts w:ascii="Tahoma" w:hAnsi="Tahoma" w:cs="Tahoma"/>
          <w:color w:val="000000"/>
          <w:sz w:val="24"/>
          <w:szCs w:val="24"/>
        </w:rPr>
        <w:t>8</w:t>
      </w:r>
      <w:r w:rsidRPr="003055B2">
        <w:rPr>
          <w:rFonts w:ascii="Tahoma" w:hAnsi="Tahoma" w:cs="Tahoma"/>
          <w:color w:val="000000"/>
          <w:sz w:val="24"/>
          <w:szCs w:val="24"/>
        </w:rPr>
        <w:t>.</w:t>
      </w:r>
      <w:r w:rsidR="008C2E7D">
        <w:rPr>
          <w:rFonts w:ascii="Tahoma" w:hAnsi="Tahoma" w:cs="Tahoma"/>
          <w:color w:val="000000"/>
          <w:sz w:val="24"/>
          <w:szCs w:val="24"/>
        </w:rPr>
        <w:t>69</w:t>
      </w:r>
      <w:r w:rsidRPr="003055B2">
        <w:rPr>
          <w:rFonts w:ascii="Tahoma" w:hAnsi="Tahoma" w:cs="Tahoma"/>
          <w:sz w:val="24"/>
          <w:szCs w:val="24"/>
        </w:rPr>
        <w:t xml:space="preserve">% in </w:t>
      </w:r>
      <w:r w:rsidR="008C2E7D">
        <w:rPr>
          <w:rFonts w:ascii="Tahoma" w:hAnsi="Tahoma" w:cs="Tahoma"/>
          <w:sz w:val="24"/>
          <w:szCs w:val="24"/>
        </w:rPr>
        <w:t>June</w:t>
      </w:r>
      <w:r w:rsidRPr="003055B2">
        <w:rPr>
          <w:rFonts w:ascii="Tahoma" w:hAnsi="Tahoma" w:cs="Tahoma"/>
          <w:sz w:val="24"/>
          <w:szCs w:val="24"/>
        </w:rPr>
        <w:t>,</w:t>
      </w:r>
      <w:r w:rsidR="008C2E7D">
        <w:rPr>
          <w:rFonts w:ascii="Tahoma" w:hAnsi="Tahoma" w:cs="Tahoma"/>
          <w:sz w:val="24"/>
          <w:szCs w:val="24"/>
        </w:rPr>
        <w:t xml:space="preserve"> </w:t>
      </w:r>
      <w:r w:rsidRPr="003055B2">
        <w:rPr>
          <w:rFonts w:ascii="Tahoma" w:hAnsi="Tahoma" w:cs="Tahoma"/>
          <w:sz w:val="24"/>
          <w:szCs w:val="24"/>
        </w:rPr>
        <w:t xml:space="preserve">2022.The urban Index recorded </w:t>
      </w:r>
      <w:r w:rsidRPr="003055B2">
        <w:rPr>
          <w:rFonts w:ascii="Tahoma" w:hAnsi="Tahoma" w:cs="Tahoma"/>
          <w:color w:val="000000"/>
          <w:sz w:val="24"/>
          <w:szCs w:val="24"/>
        </w:rPr>
        <w:t>2</w:t>
      </w:r>
      <w:r w:rsidR="004A7A1D">
        <w:rPr>
          <w:rFonts w:ascii="Tahoma" w:hAnsi="Tahoma" w:cs="Tahoma"/>
          <w:color w:val="000000"/>
          <w:sz w:val="24"/>
          <w:szCs w:val="24"/>
        </w:rPr>
        <w:t>4</w:t>
      </w:r>
      <w:r w:rsidR="008C2E7D">
        <w:rPr>
          <w:rFonts w:ascii="Tahoma" w:hAnsi="Tahoma" w:cs="Tahoma"/>
          <w:color w:val="000000"/>
          <w:sz w:val="24"/>
          <w:szCs w:val="24"/>
        </w:rPr>
        <w:t>2</w:t>
      </w:r>
      <w:r w:rsidRPr="003055B2">
        <w:rPr>
          <w:rFonts w:ascii="Tahoma" w:hAnsi="Tahoma" w:cs="Tahoma"/>
          <w:color w:val="000000"/>
          <w:sz w:val="24"/>
          <w:szCs w:val="24"/>
        </w:rPr>
        <w:t>.</w:t>
      </w:r>
      <w:r w:rsidR="008C2E7D">
        <w:rPr>
          <w:rFonts w:ascii="Tahoma" w:hAnsi="Tahoma" w:cs="Tahoma"/>
          <w:color w:val="000000"/>
          <w:sz w:val="24"/>
          <w:szCs w:val="24"/>
        </w:rPr>
        <w:t>18</w:t>
      </w:r>
      <w:r w:rsidRPr="003055B2">
        <w:rPr>
          <w:rFonts w:ascii="Tahoma" w:hAnsi="Tahoma" w:cs="Tahoma"/>
          <w:sz w:val="24"/>
          <w:szCs w:val="24"/>
        </w:rPr>
        <w:t>% while rural index recorded 25</w:t>
      </w:r>
      <w:r w:rsidR="004A7A1D">
        <w:rPr>
          <w:rFonts w:ascii="Tahoma" w:hAnsi="Tahoma" w:cs="Tahoma"/>
          <w:sz w:val="24"/>
          <w:szCs w:val="24"/>
        </w:rPr>
        <w:t>6</w:t>
      </w:r>
      <w:r w:rsidRPr="003055B2">
        <w:rPr>
          <w:rFonts w:ascii="Tahoma" w:hAnsi="Tahoma" w:cs="Tahoma"/>
          <w:sz w:val="24"/>
          <w:szCs w:val="24"/>
        </w:rPr>
        <w:t>.</w:t>
      </w:r>
      <w:r w:rsidR="004A7A1D">
        <w:rPr>
          <w:rFonts w:ascii="Tahoma" w:hAnsi="Tahoma" w:cs="Tahoma"/>
          <w:sz w:val="24"/>
          <w:szCs w:val="24"/>
        </w:rPr>
        <w:t>6</w:t>
      </w:r>
      <w:r w:rsidR="008C2E7D">
        <w:rPr>
          <w:rFonts w:ascii="Tahoma" w:hAnsi="Tahoma" w:cs="Tahoma"/>
          <w:sz w:val="24"/>
          <w:szCs w:val="24"/>
        </w:rPr>
        <w:t>3</w:t>
      </w:r>
      <w:r w:rsidRPr="003055B2">
        <w:rPr>
          <w:rFonts w:ascii="Tahoma" w:hAnsi="Tahoma" w:cs="Tahoma"/>
          <w:sz w:val="24"/>
          <w:szCs w:val="24"/>
        </w:rPr>
        <w:t xml:space="preserve">% in </w:t>
      </w:r>
      <w:r w:rsidR="00DC0C2F">
        <w:rPr>
          <w:rFonts w:ascii="Tahoma" w:hAnsi="Tahoma" w:cs="Tahoma"/>
          <w:sz w:val="24"/>
          <w:szCs w:val="24"/>
        </w:rPr>
        <w:t>June</w:t>
      </w:r>
      <w:r w:rsidRPr="003055B2">
        <w:rPr>
          <w:rFonts w:ascii="Tahoma" w:hAnsi="Tahoma" w:cs="Tahoma"/>
          <w:sz w:val="24"/>
          <w:szCs w:val="24"/>
        </w:rPr>
        <w:t>, 2022.</w:t>
      </w:r>
    </w:p>
    <w:p w14:paraId="4820534F" w14:textId="70120DC1" w:rsidR="00486073" w:rsidRPr="003055B2" w:rsidRDefault="00486073" w:rsidP="00AD6732">
      <w:pPr>
        <w:jc w:val="both"/>
        <w:rPr>
          <w:rFonts w:ascii="Tahoma" w:hAnsi="Tahoma" w:cs="Tahoma"/>
          <w:sz w:val="24"/>
          <w:szCs w:val="24"/>
        </w:rPr>
      </w:pPr>
      <w:bookmarkStart w:id="0" w:name="_Hlk103160279"/>
      <w:r w:rsidRPr="003055B2">
        <w:rPr>
          <w:rFonts w:ascii="Tahoma" w:hAnsi="Tahoma" w:cs="Tahoma"/>
          <w:sz w:val="24"/>
          <w:szCs w:val="24"/>
        </w:rPr>
        <w:t>The State CPI Month – on - Month Inflation rate was 1</w:t>
      </w:r>
      <w:r w:rsidR="00FA16D1" w:rsidRPr="003055B2">
        <w:rPr>
          <w:rFonts w:ascii="Tahoma" w:hAnsi="Tahoma" w:cs="Tahoma"/>
          <w:sz w:val="24"/>
          <w:szCs w:val="24"/>
        </w:rPr>
        <w:t>8</w:t>
      </w:r>
      <w:r w:rsidRPr="003055B2">
        <w:rPr>
          <w:rFonts w:ascii="Tahoma" w:hAnsi="Tahoma" w:cs="Tahoma"/>
          <w:sz w:val="24"/>
          <w:szCs w:val="24"/>
        </w:rPr>
        <w:t>.</w:t>
      </w:r>
      <w:r w:rsidR="00CF1C96">
        <w:rPr>
          <w:rFonts w:ascii="Tahoma" w:hAnsi="Tahoma" w:cs="Tahoma"/>
          <w:sz w:val="24"/>
          <w:szCs w:val="24"/>
        </w:rPr>
        <w:t>93</w:t>
      </w:r>
      <w:r w:rsidRPr="003055B2">
        <w:rPr>
          <w:rFonts w:ascii="Tahoma" w:hAnsi="Tahoma" w:cs="Tahoma"/>
          <w:sz w:val="24"/>
          <w:szCs w:val="24"/>
        </w:rPr>
        <w:t xml:space="preserve">% in </w:t>
      </w:r>
      <w:r w:rsidR="00CF1C96">
        <w:rPr>
          <w:rFonts w:ascii="Tahoma" w:hAnsi="Tahoma" w:cs="Tahoma"/>
          <w:sz w:val="24"/>
          <w:szCs w:val="24"/>
        </w:rPr>
        <w:t>June</w:t>
      </w:r>
      <w:r w:rsidRPr="003055B2">
        <w:rPr>
          <w:rFonts w:ascii="Tahoma" w:hAnsi="Tahoma" w:cs="Tahoma"/>
          <w:sz w:val="24"/>
          <w:szCs w:val="24"/>
        </w:rPr>
        <w:t xml:space="preserve">, 2022, up by </w:t>
      </w:r>
      <w:r w:rsidR="00FA16D1" w:rsidRPr="003055B2">
        <w:rPr>
          <w:rFonts w:ascii="Tahoma" w:hAnsi="Tahoma" w:cs="Tahoma"/>
          <w:sz w:val="24"/>
          <w:szCs w:val="24"/>
        </w:rPr>
        <w:t>0</w:t>
      </w:r>
      <w:r w:rsidRPr="003055B2">
        <w:rPr>
          <w:rFonts w:ascii="Tahoma" w:hAnsi="Tahoma" w:cs="Tahoma"/>
          <w:sz w:val="24"/>
          <w:szCs w:val="24"/>
        </w:rPr>
        <w:t>.</w:t>
      </w:r>
      <w:r w:rsidR="000D39CC">
        <w:rPr>
          <w:rFonts w:ascii="Tahoma" w:hAnsi="Tahoma" w:cs="Tahoma"/>
          <w:sz w:val="24"/>
          <w:szCs w:val="24"/>
        </w:rPr>
        <w:t>0</w:t>
      </w:r>
      <w:r w:rsidR="00CF1C96">
        <w:rPr>
          <w:rFonts w:ascii="Tahoma" w:hAnsi="Tahoma" w:cs="Tahoma"/>
          <w:sz w:val="24"/>
          <w:szCs w:val="24"/>
        </w:rPr>
        <w:t>6</w:t>
      </w:r>
      <w:r w:rsidRPr="003055B2">
        <w:rPr>
          <w:rFonts w:ascii="Tahoma" w:hAnsi="Tahoma" w:cs="Tahoma"/>
          <w:sz w:val="24"/>
          <w:szCs w:val="24"/>
        </w:rPr>
        <w:t>% from 1</w:t>
      </w:r>
      <w:r w:rsidR="000D39CC">
        <w:rPr>
          <w:rFonts w:ascii="Tahoma" w:hAnsi="Tahoma" w:cs="Tahoma"/>
          <w:sz w:val="24"/>
          <w:szCs w:val="24"/>
        </w:rPr>
        <w:t>8</w:t>
      </w:r>
      <w:r w:rsidRPr="003055B2">
        <w:rPr>
          <w:rFonts w:ascii="Tahoma" w:hAnsi="Tahoma" w:cs="Tahoma"/>
          <w:sz w:val="24"/>
          <w:szCs w:val="24"/>
        </w:rPr>
        <w:t>.</w:t>
      </w:r>
      <w:r w:rsidR="00CF1C96">
        <w:rPr>
          <w:rFonts w:ascii="Tahoma" w:hAnsi="Tahoma" w:cs="Tahoma"/>
          <w:sz w:val="24"/>
          <w:szCs w:val="24"/>
        </w:rPr>
        <w:t>8</w:t>
      </w:r>
      <w:r w:rsidR="000D39CC">
        <w:rPr>
          <w:rFonts w:ascii="Tahoma" w:hAnsi="Tahoma" w:cs="Tahoma"/>
          <w:sz w:val="24"/>
          <w:szCs w:val="24"/>
        </w:rPr>
        <w:t>7</w:t>
      </w:r>
      <w:r w:rsidRPr="003055B2">
        <w:rPr>
          <w:rFonts w:ascii="Tahoma" w:hAnsi="Tahoma" w:cs="Tahoma"/>
          <w:sz w:val="24"/>
          <w:szCs w:val="24"/>
        </w:rPr>
        <w:t xml:space="preserve">% recorded in </w:t>
      </w:r>
      <w:r w:rsidR="00CF1C96">
        <w:rPr>
          <w:rFonts w:ascii="Tahoma" w:hAnsi="Tahoma" w:cs="Tahoma"/>
          <w:sz w:val="24"/>
          <w:szCs w:val="24"/>
        </w:rPr>
        <w:t>May</w:t>
      </w:r>
      <w:r w:rsidRPr="003055B2">
        <w:rPr>
          <w:rFonts w:ascii="Tahoma" w:hAnsi="Tahoma" w:cs="Tahoma"/>
          <w:sz w:val="24"/>
          <w:szCs w:val="24"/>
        </w:rPr>
        <w:t xml:space="preserve">, 2022. </w:t>
      </w:r>
    </w:p>
    <w:p w14:paraId="064998AF" w14:textId="7DFC721E" w:rsidR="00486073" w:rsidRPr="003055B2" w:rsidRDefault="00486073" w:rsidP="00AD6732">
      <w:pPr>
        <w:jc w:val="both"/>
        <w:rPr>
          <w:rFonts w:ascii="Tahoma" w:hAnsi="Tahoma" w:cs="Tahoma"/>
          <w:sz w:val="24"/>
          <w:szCs w:val="24"/>
        </w:rPr>
      </w:pPr>
      <w:r w:rsidRPr="003055B2">
        <w:rPr>
          <w:rFonts w:ascii="Tahoma" w:hAnsi="Tahoma" w:cs="Tahoma"/>
          <w:sz w:val="24"/>
          <w:szCs w:val="24"/>
        </w:rPr>
        <w:t>The Urban Inflation Rate was 1</w:t>
      </w:r>
      <w:r w:rsidR="00CF1C96">
        <w:rPr>
          <w:rFonts w:ascii="Tahoma" w:hAnsi="Tahoma" w:cs="Tahoma"/>
          <w:sz w:val="24"/>
          <w:szCs w:val="24"/>
        </w:rPr>
        <w:t>8</w:t>
      </w:r>
      <w:r w:rsidRPr="003055B2">
        <w:rPr>
          <w:rFonts w:ascii="Tahoma" w:hAnsi="Tahoma" w:cs="Tahoma"/>
          <w:sz w:val="24"/>
          <w:szCs w:val="24"/>
        </w:rPr>
        <w:t>.</w:t>
      </w:r>
      <w:r w:rsidR="001F65C8">
        <w:rPr>
          <w:rFonts w:ascii="Tahoma" w:hAnsi="Tahoma" w:cs="Tahoma"/>
          <w:sz w:val="24"/>
          <w:szCs w:val="24"/>
        </w:rPr>
        <w:t>3</w:t>
      </w:r>
      <w:r w:rsidR="00CF1C96">
        <w:rPr>
          <w:rFonts w:ascii="Tahoma" w:hAnsi="Tahoma" w:cs="Tahoma"/>
          <w:sz w:val="24"/>
          <w:szCs w:val="24"/>
        </w:rPr>
        <w:t>2</w:t>
      </w:r>
      <w:r w:rsidRPr="003055B2">
        <w:rPr>
          <w:rFonts w:ascii="Tahoma" w:hAnsi="Tahoma" w:cs="Tahoma"/>
          <w:sz w:val="24"/>
          <w:szCs w:val="24"/>
        </w:rPr>
        <w:t xml:space="preserve">% in </w:t>
      </w:r>
      <w:r w:rsidR="00CF1C96">
        <w:rPr>
          <w:rFonts w:ascii="Tahoma" w:hAnsi="Tahoma" w:cs="Tahoma"/>
          <w:sz w:val="24"/>
          <w:szCs w:val="24"/>
        </w:rPr>
        <w:t>June</w:t>
      </w:r>
      <w:r w:rsidRPr="003055B2">
        <w:rPr>
          <w:rFonts w:ascii="Tahoma" w:hAnsi="Tahoma" w:cs="Tahoma"/>
          <w:sz w:val="24"/>
          <w:szCs w:val="24"/>
        </w:rPr>
        <w:t>, 2022, increased by 0.</w:t>
      </w:r>
      <w:r w:rsidR="00EC4080">
        <w:rPr>
          <w:rFonts w:ascii="Tahoma" w:hAnsi="Tahoma" w:cs="Tahoma"/>
          <w:sz w:val="24"/>
          <w:szCs w:val="24"/>
        </w:rPr>
        <w:t>39</w:t>
      </w:r>
      <w:r w:rsidRPr="003055B2">
        <w:rPr>
          <w:rFonts w:ascii="Tahoma" w:hAnsi="Tahoma" w:cs="Tahoma"/>
          <w:sz w:val="24"/>
          <w:szCs w:val="24"/>
        </w:rPr>
        <w:t>% from 1</w:t>
      </w:r>
      <w:r w:rsidR="001F65C8">
        <w:rPr>
          <w:rFonts w:ascii="Tahoma" w:hAnsi="Tahoma" w:cs="Tahoma"/>
          <w:sz w:val="24"/>
          <w:szCs w:val="24"/>
        </w:rPr>
        <w:t>7</w:t>
      </w:r>
      <w:r w:rsidRPr="003055B2">
        <w:rPr>
          <w:rFonts w:ascii="Tahoma" w:hAnsi="Tahoma" w:cs="Tahoma"/>
          <w:sz w:val="24"/>
          <w:szCs w:val="24"/>
        </w:rPr>
        <w:t>.</w:t>
      </w:r>
      <w:r w:rsidR="00CF1C96">
        <w:rPr>
          <w:rFonts w:ascii="Tahoma" w:hAnsi="Tahoma" w:cs="Tahoma"/>
          <w:sz w:val="24"/>
          <w:szCs w:val="24"/>
        </w:rPr>
        <w:t>93</w:t>
      </w:r>
      <w:r w:rsidRPr="003055B2">
        <w:rPr>
          <w:rFonts w:ascii="Tahoma" w:hAnsi="Tahoma" w:cs="Tahoma"/>
          <w:sz w:val="24"/>
          <w:szCs w:val="24"/>
        </w:rPr>
        <w:t xml:space="preserve">% recorded in </w:t>
      </w:r>
      <w:r w:rsidR="00CF1C96">
        <w:rPr>
          <w:rFonts w:ascii="Tahoma" w:hAnsi="Tahoma" w:cs="Tahoma"/>
          <w:sz w:val="24"/>
          <w:szCs w:val="24"/>
        </w:rPr>
        <w:t>May</w:t>
      </w:r>
      <w:r w:rsidRPr="003055B2">
        <w:rPr>
          <w:rFonts w:ascii="Tahoma" w:hAnsi="Tahoma" w:cs="Tahoma"/>
          <w:sz w:val="24"/>
          <w:szCs w:val="24"/>
        </w:rPr>
        <w:t>, 2022.</w:t>
      </w:r>
    </w:p>
    <w:p w14:paraId="28F83A9A" w14:textId="3339800E" w:rsidR="009C23DF" w:rsidRPr="003055B2" w:rsidRDefault="00486073" w:rsidP="00AD6732">
      <w:pPr>
        <w:jc w:val="both"/>
        <w:rPr>
          <w:rFonts w:ascii="Tahoma" w:hAnsi="Tahoma" w:cs="Tahoma"/>
          <w:sz w:val="24"/>
          <w:szCs w:val="24"/>
        </w:rPr>
      </w:pPr>
      <w:r w:rsidRPr="003055B2">
        <w:rPr>
          <w:rFonts w:ascii="Tahoma" w:hAnsi="Tahoma" w:cs="Tahoma"/>
          <w:sz w:val="24"/>
          <w:szCs w:val="24"/>
        </w:rPr>
        <w:t xml:space="preserve">The Rural Inflation Rate was </w:t>
      </w:r>
      <w:r w:rsidR="004C4027" w:rsidRPr="003055B2">
        <w:rPr>
          <w:rFonts w:ascii="Tahoma" w:hAnsi="Tahoma" w:cs="Tahoma"/>
          <w:sz w:val="24"/>
          <w:szCs w:val="24"/>
        </w:rPr>
        <w:t>2</w:t>
      </w:r>
      <w:r w:rsidR="00D939A7">
        <w:rPr>
          <w:rFonts w:ascii="Tahoma" w:hAnsi="Tahoma" w:cs="Tahoma"/>
          <w:sz w:val="24"/>
          <w:szCs w:val="24"/>
        </w:rPr>
        <w:t>1</w:t>
      </w:r>
      <w:r w:rsidR="004C4027" w:rsidRPr="003055B2">
        <w:rPr>
          <w:rFonts w:ascii="Tahoma" w:hAnsi="Tahoma" w:cs="Tahoma"/>
          <w:sz w:val="24"/>
          <w:szCs w:val="24"/>
        </w:rPr>
        <w:t>.</w:t>
      </w:r>
      <w:r w:rsidR="00EC4080">
        <w:rPr>
          <w:rFonts w:ascii="Tahoma" w:hAnsi="Tahoma" w:cs="Tahoma"/>
          <w:sz w:val="24"/>
          <w:szCs w:val="24"/>
        </w:rPr>
        <w:t>32</w:t>
      </w:r>
      <w:r w:rsidRPr="003055B2">
        <w:rPr>
          <w:rFonts w:ascii="Tahoma" w:hAnsi="Tahoma" w:cs="Tahoma"/>
          <w:sz w:val="24"/>
          <w:szCs w:val="24"/>
        </w:rPr>
        <w:t xml:space="preserve">% in </w:t>
      </w:r>
      <w:r w:rsidR="00EC4080">
        <w:rPr>
          <w:rFonts w:ascii="Tahoma" w:hAnsi="Tahoma" w:cs="Tahoma"/>
          <w:sz w:val="24"/>
          <w:szCs w:val="24"/>
        </w:rPr>
        <w:t>June</w:t>
      </w:r>
      <w:r w:rsidRPr="003055B2">
        <w:rPr>
          <w:rFonts w:ascii="Tahoma" w:hAnsi="Tahoma" w:cs="Tahoma"/>
          <w:sz w:val="24"/>
          <w:szCs w:val="24"/>
        </w:rPr>
        <w:t xml:space="preserve">, 2022 increased by </w:t>
      </w:r>
      <w:r w:rsidR="00D939A7">
        <w:rPr>
          <w:rFonts w:ascii="Tahoma" w:hAnsi="Tahoma" w:cs="Tahoma"/>
          <w:sz w:val="24"/>
          <w:szCs w:val="24"/>
        </w:rPr>
        <w:t>0</w:t>
      </w:r>
      <w:r w:rsidRPr="003055B2">
        <w:rPr>
          <w:rFonts w:ascii="Tahoma" w:hAnsi="Tahoma" w:cs="Tahoma"/>
          <w:sz w:val="24"/>
          <w:szCs w:val="24"/>
        </w:rPr>
        <w:t>.</w:t>
      </w:r>
      <w:r w:rsidR="00EC4080">
        <w:rPr>
          <w:rFonts w:ascii="Tahoma" w:hAnsi="Tahoma" w:cs="Tahoma"/>
          <w:sz w:val="24"/>
          <w:szCs w:val="24"/>
        </w:rPr>
        <w:t>04</w:t>
      </w:r>
      <w:r w:rsidRPr="003055B2">
        <w:rPr>
          <w:rFonts w:ascii="Tahoma" w:hAnsi="Tahoma" w:cs="Tahoma"/>
          <w:sz w:val="24"/>
          <w:szCs w:val="24"/>
        </w:rPr>
        <w:t xml:space="preserve">% from </w:t>
      </w:r>
      <w:r w:rsidR="00D939A7">
        <w:rPr>
          <w:rFonts w:ascii="Tahoma" w:hAnsi="Tahoma" w:cs="Tahoma"/>
          <w:sz w:val="24"/>
          <w:szCs w:val="24"/>
        </w:rPr>
        <w:t>2</w:t>
      </w:r>
      <w:r w:rsidR="00EC4080">
        <w:rPr>
          <w:rFonts w:ascii="Tahoma" w:hAnsi="Tahoma" w:cs="Tahoma"/>
          <w:sz w:val="24"/>
          <w:szCs w:val="24"/>
        </w:rPr>
        <w:t>1</w:t>
      </w:r>
      <w:r w:rsidRPr="003055B2">
        <w:rPr>
          <w:rFonts w:ascii="Tahoma" w:hAnsi="Tahoma" w:cs="Tahoma"/>
          <w:sz w:val="24"/>
          <w:szCs w:val="24"/>
        </w:rPr>
        <w:t>.</w:t>
      </w:r>
      <w:r w:rsidR="00EC4080">
        <w:rPr>
          <w:rFonts w:ascii="Tahoma" w:hAnsi="Tahoma" w:cs="Tahoma"/>
          <w:sz w:val="24"/>
          <w:szCs w:val="24"/>
        </w:rPr>
        <w:t>28</w:t>
      </w:r>
      <w:r w:rsidRPr="003055B2">
        <w:rPr>
          <w:rFonts w:ascii="Tahoma" w:hAnsi="Tahoma" w:cs="Tahoma"/>
          <w:sz w:val="24"/>
          <w:szCs w:val="24"/>
        </w:rPr>
        <w:t xml:space="preserve">% recorded in </w:t>
      </w:r>
      <w:r w:rsidR="00EC4080">
        <w:rPr>
          <w:rFonts w:ascii="Tahoma" w:hAnsi="Tahoma" w:cs="Tahoma"/>
          <w:sz w:val="24"/>
          <w:szCs w:val="24"/>
        </w:rPr>
        <w:t>May</w:t>
      </w:r>
      <w:r w:rsidRPr="003055B2">
        <w:rPr>
          <w:rFonts w:ascii="Tahoma" w:hAnsi="Tahoma" w:cs="Tahoma"/>
          <w:sz w:val="24"/>
          <w:szCs w:val="24"/>
        </w:rPr>
        <w:t>, 2022</w:t>
      </w:r>
      <w:r w:rsidR="00665319" w:rsidRPr="003055B2">
        <w:rPr>
          <w:rFonts w:ascii="Tahoma" w:hAnsi="Tahoma" w:cs="Tahoma"/>
          <w:sz w:val="24"/>
          <w:szCs w:val="24"/>
        </w:rPr>
        <w:t>.</w:t>
      </w:r>
    </w:p>
    <w:bookmarkEnd w:id="0"/>
    <w:p w14:paraId="723FB65C" w14:textId="0A08752C" w:rsidR="00431BEC" w:rsidRPr="003055B2" w:rsidRDefault="009C23DF" w:rsidP="00AD6732">
      <w:pPr>
        <w:jc w:val="both"/>
        <w:rPr>
          <w:rFonts w:ascii="Tahoma" w:hAnsi="Tahoma" w:cs="Tahoma"/>
          <w:sz w:val="24"/>
          <w:szCs w:val="24"/>
        </w:rPr>
      </w:pPr>
      <w:r w:rsidRPr="003055B2">
        <w:rPr>
          <w:rFonts w:ascii="Tahoma" w:hAnsi="Tahoma" w:cs="Tahoma"/>
          <w:sz w:val="24"/>
          <w:szCs w:val="24"/>
        </w:rPr>
        <w:t xml:space="preserve">The percentage change in the average composite CPI for the twelve-month period ending </w:t>
      </w:r>
      <w:r w:rsidR="00A834A2">
        <w:rPr>
          <w:rFonts w:ascii="Tahoma" w:hAnsi="Tahoma" w:cs="Tahoma"/>
          <w:sz w:val="24"/>
          <w:szCs w:val="24"/>
        </w:rPr>
        <w:t>June</w:t>
      </w:r>
      <w:r w:rsidR="00D939A7">
        <w:rPr>
          <w:rFonts w:ascii="Tahoma" w:hAnsi="Tahoma" w:cs="Tahoma"/>
          <w:sz w:val="24"/>
          <w:szCs w:val="24"/>
        </w:rPr>
        <w:t>,</w:t>
      </w:r>
      <w:r w:rsidRPr="003055B2">
        <w:rPr>
          <w:rFonts w:ascii="Tahoma" w:hAnsi="Tahoma" w:cs="Tahoma"/>
          <w:sz w:val="24"/>
          <w:szCs w:val="24"/>
        </w:rPr>
        <w:t xml:space="preserve"> 2022 over the average of the CPI for the previous twelve-month period was 1</w:t>
      </w:r>
      <w:r w:rsidR="004D7D2F" w:rsidRPr="003055B2">
        <w:rPr>
          <w:rFonts w:ascii="Tahoma" w:hAnsi="Tahoma" w:cs="Tahoma"/>
          <w:sz w:val="24"/>
          <w:szCs w:val="24"/>
        </w:rPr>
        <w:t>6</w:t>
      </w:r>
      <w:r w:rsidRPr="003055B2">
        <w:rPr>
          <w:rFonts w:ascii="Tahoma" w:hAnsi="Tahoma" w:cs="Tahoma"/>
          <w:sz w:val="24"/>
          <w:szCs w:val="24"/>
        </w:rPr>
        <w:t>.</w:t>
      </w:r>
      <w:r w:rsidR="004D7D2F" w:rsidRPr="003055B2">
        <w:rPr>
          <w:rFonts w:ascii="Tahoma" w:hAnsi="Tahoma" w:cs="Tahoma"/>
          <w:sz w:val="24"/>
          <w:szCs w:val="24"/>
        </w:rPr>
        <w:t>9</w:t>
      </w:r>
      <w:r w:rsidR="00A834A2">
        <w:rPr>
          <w:rFonts w:ascii="Tahoma" w:hAnsi="Tahoma" w:cs="Tahoma"/>
          <w:sz w:val="24"/>
          <w:szCs w:val="24"/>
        </w:rPr>
        <w:t>5</w:t>
      </w:r>
      <w:r w:rsidR="00AB1BDC" w:rsidRPr="003055B2">
        <w:rPr>
          <w:rFonts w:ascii="Tahoma" w:hAnsi="Tahoma" w:cs="Tahoma"/>
          <w:sz w:val="24"/>
          <w:szCs w:val="24"/>
        </w:rPr>
        <w:t>%</w:t>
      </w:r>
      <w:r w:rsidRPr="003055B2">
        <w:rPr>
          <w:rFonts w:ascii="Tahoma" w:hAnsi="Tahoma" w:cs="Tahoma"/>
          <w:sz w:val="24"/>
          <w:szCs w:val="24"/>
        </w:rPr>
        <w:t xml:space="preserve">, showing </w:t>
      </w:r>
      <w:r w:rsidR="004D7D2F" w:rsidRPr="003055B2">
        <w:rPr>
          <w:rFonts w:ascii="Tahoma" w:hAnsi="Tahoma" w:cs="Tahoma"/>
          <w:sz w:val="24"/>
          <w:szCs w:val="24"/>
        </w:rPr>
        <w:t>0</w:t>
      </w:r>
      <w:r w:rsidR="00FA3DDD" w:rsidRPr="003055B2">
        <w:rPr>
          <w:rFonts w:ascii="Tahoma" w:hAnsi="Tahoma" w:cs="Tahoma"/>
          <w:sz w:val="24"/>
          <w:szCs w:val="24"/>
        </w:rPr>
        <w:t>.</w:t>
      </w:r>
      <w:r w:rsidR="004D7D2F" w:rsidRPr="003055B2">
        <w:rPr>
          <w:rFonts w:ascii="Tahoma" w:hAnsi="Tahoma" w:cs="Tahoma"/>
          <w:sz w:val="24"/>
          <w:szCs w:val="24"/>
        </w:rPr>
        <w:t>0</w:t>
      </w:r>
      <w:r w:rsidR="00547685">
        <w:rPr>
          <w:rFonts w:ascii="Tahoma" w:hAnsi="Tahoma" w:cs="Tahoma"/>
          <w:sz w:val="24"/>
          <w:szCs w:val="24"/>
        </w:rPr>
        <w:t>4</w:t>
      </w:r>
      <w:r w:rsidR="00FA3DDD" w:rsidRPr="003055B2">
        <w:rPr>
          <w:rFonts w:ascii="Tahoma" w:hAnsi="Tahoma" w:cs="Tahoma"/>
          <w:sz w:val="24"/>
          <w:szCs w:val="24"/>
        </w:rPr>
        <w:t>%</w:t>
      </w:r>
      <w:r w:rsidRPr="003055B2">
        <w:rPr>
          <w:rFonts w:ascii="Tahoma" w:hAnsi="Tahoma" w:cs="Tahoma"/>
          <w:sz w:val="24"/>
          <w:szCs w:val="24"/>
        </w:rPr>
        <w:t xml:space="preserve"> </w:t>
      </w:r>
      <w:r w:rsidR="00A834A2">
        <w:rPr>
          <w:rFonts w:ascii="Tahoma" w:hAnsi="Tahoma" w:cs="Tahoma"/>
          <w:sz w:val="24"/>
          <w:szCs w:val="24"/>
        </w:rPr>
        <w:t>de</w:t>
      </w:r>
      <w:r w:rsidR="00DC3A2B" w:rsidRPr="003055B2">
        <w:rPr>
          <w:rFonts w:ascii="Tahoma" w:hAnsi="Tahoma" w:cs="Tahoma"/>
          <w:sz w:val="24"/>
          <w:szCs w:val="24"/>
        </w:rPr>
        <w:t xml:space="preserve">crease </w:t>
      </w:r>
      <w:r w:rsidRPr="003055B2">
        <w:rPr>
          <w:rFonts w:ascii="Tahoma" w:hAnsi="Tahoma" w:cs="Tahoma"/>
          <w:sz w:val="24"/>
          <w:szCs w:val="24"/>
        </w:rPr>
        <w:t>from 16.</w:t>
      </w:r>
      <w:r w:rsidR="004C4027" w:rsidRPr="003055B2">
        <w:rPr>
          <w:rFonts w:ascii="Tahoma" w:hAnsi="Tahoma" w:cs="Tahoma"/>
          <w:sz w:val="24"/>
          <w:szCs w:val="24"/>
        </w:rPr>
        <w:t>9</w:t>
      </w:r>
      <w:r w:rsidR="00A834A2">
        <w:rPr>
          <w:rFonts w:ascii="Tahoma" w:hAnsi="Tahoma" w:cs="Tahoma"/>
          <w:sz w:val="24"/>
          <w:szCs w:val="24"/>
        </w:rPr>
        <w:t>9</w:t>
      </w:r>
      <w:r w:rsidR="00AB1BDC" w:rsidRPr="003055B2">
        <w:rPr>
          <w:rFonts w:ascii="Tahoma" w:hAnsi="Tahoma" w:cs="Tahoma"/>
          <w:sz w:val="24"/>
          <w:szCs w:val="24"/>
        </w:rPr>
        <w:t>%</w:t>
      </w:r>
      <w:r w:rsidRPr="003055B2">
        <w:rPr>
          <w:rFonts w:ascii="Tahoma" w:hAnsi="Tahoma" w:cs="Tahoma"/>
          <w:sz w:val="24"/>
          <w:szCs w:val="24"/>
        </w:rPr>
        <w:t xml:space="preserve"> recorded in </w:t>
      </w:r>
      <w:r w:rsidR="00A834A2">
        <w:rPr>
          <w:rFonts w:ascii="Tahoma" w:hAnsi="Tahoma" w:cs="Tahoma"/>
          <w:sz w:val="24"/>
          <w:szCs w:val="24"/>
        </w:rPr>
        <w:t>May,</w:t>
      </w:r>
      <w:r w:rsidRPr="003055B2">
        <w:rPr>
          <w:rFonts w:ascii="Tahoma" w:hAnsi="Tahoma" w:cs="Tahoma"/>
          <w:sz w:val="24"/>
          <w:szCs w:val="24"/>
        </w:rPr>
        <w:t xml:space="preserve"> 202</w:t>
      </w:r>
      <w:r w:rsidR="005E1520" w:rsidRPr="003055B2">
        <w:rPr>
          <w:rFonts w:ascii="Tahoma" w:hAnsi="Tahoma" w:cs="Tahoma"/>
          <w:sz w:val="24"/>
          <w:szCs w:val="24"/>
        </w:rPr>
        <w:t>2</w:t>
      </w:r>
      <w:r w:rsidRPr="003055B2">
        <w:rPr>
          <w:rFonts w:ascii="Tahoma" w:hAnsi="Tahoma" w:cs="Tahoma"/>
          <w:sz w:val="24"/>
          <w:szCs w:val="24"/>
        </w:rPr>
        <w:t xml:space="preserve">. </w:t>
      </w:r>
    </w:p>
    <w:p w14:paraId="6ED0A126" w14:textId="700B7228" w:rsidR="00AD6732" w:rsidRPr="003055B2" w:rsidRDefault="009C23DF" w:rsidP="00AD6732">
      <w:pPr>
        <w:jc w:val="both"/>
        <w:rPr>
          <w:rFonts w:ascii="Tahoma" w:hAnsi="Tahoma" w:cs="Tahoma"/>
          <w:sz w:val="24"/>
          <w:szCs w:val="24"/>
        </w:rPr>
      </w:pPr>
      <w:r w:rsidRPr="003055B2">
        <w:rPr>
          <w:rFonts w:ascii="Tahoma" w:hAnsi="Tahoma" w:cs="Tahoma"/>
          <w:sz w:val="24"/>
          <w:szCs w:val="24"/>
        </w:rPr>
        <w:t>The corresponding twelve-month year-on-year</w:t>
      </w:r>
      <w:r w:rsidR="00FA3DDD" w:rsidRPr="003055B2">
        <w:rPr>
          <w:rFonts w:ascii="Tahoma" w:hAnsi="Tahoma" w:cs="Tahoma"/>
          <w:sz w:val="24"/>
          <w:szCs w:val="24"/>
        </w:rPr>
        <w:t xml:space="preserve"> </w:t>
      </w:r>
      <w:r w:rsidRPr="003055B2">
        <w:rPr>
          <w:rFonts w:ascii="Tahoma" w:hAnsi="Tahoma" w:cs="Tahoma"/>
          <w:sz w:val="24"/>
          <w:szCs w:val="24"/>
        </w:rPr>
        <w:t>average percentage change for the urba</w:t>
      </w:r>
      <w:r w:rsidR="00D50BDC" w:rsidRPr="003055B2">
        <w:rPr>
          <w:rFonts w:ascii="Tahoma" w:hAnsi="Tahoma" w:cs="Tahoma"/>
          <w:sz w:val="24"/>
          <w:szCs w:val="24"/>
        </w:rPr>
        <w:t>n in</w:t>
      </w:r>
      <w:r w:rsidRPr="003055B2">
        <w:rPr>
          <w:rFonts w:ascii="Tahoma" w:hAnsi="Tahoma" w:cs="Tahoma"/>
          <w:sz w:val="24"/>
          <w:szCs w:val="24"/>
        </w:rPr>
        <w:t>dex is 1</w:t>
      </w:r>
      <w:r w:rsidR="00547685">
        <w:rPr>
          <w:rFonts w:ascii="Tahoma" w:hAnsi="Tahoma" w:cs="Tahoma"/>
          <w:sz w:val="24"/>
          <w:szCs w:val="24"/>
        </w:rPr>
        <w:t>2</w:t>
      </w:r>
      <w:r w:rsidRPr="003055B2">
        <w:rPr>
          <w:rFonts w:ascii="Tahoma" w:hAnsi="Tahoma" w:cs="Tahoma"/>
          <w:sz w:val="24"/>
          <w:szCs w:val="24"/>
        </w:rPr>
        <w:t>.</w:t>
      </w:r>
      <w:r w:rsidR="00A834A2">
        <w:rPr>
          <w:rFonts w:ascii="Tahoma" w:hAnsi="Tahoma" w:cs="Tahoma"/>
          <w:sz w:val="24"/>
          <w:szCs w:val="24"/>
        </w:rPr>
        <w:t>48</w:t>
      </w:r>
      <w:r w:rsidR="00DB2B66" w:rsidRPr="003055B2">
        <w:rPr>
          <w:rFonts w:ascii="Tahoma" w:hAnsi="Tahoma" w:cs="Tahoma"/>
          <w:sz w:val="24"/>
          <w:szCs w:val="24"/>
        </w:rPr>
        <w:t>%</w:t>
      </w:r>
      <w:r w:rsidRPr="003055B2">
        <w:rPr>
          <w:rFonts w:ascii="Tahoma" w:hAnsi="Tahoma" w:cs="Tahoma"/>
          <w:sz w:val="24"/>
          <w:szCs w:val="24"/>
        </w:rPr>
        <w:t xml:space="preserve"> in </w:t>
      </w:r>
      <w:r w:rsidR="00E21633">
        <w:rPr>
          <w:rFonts w:ascii="Tahoma" w:hAnsi="Tahoma" w:cs="Tahoma"/>
          <w:sz w:val="24"/>
          <w:szCs w:val="24"/>
        </w:rPr>
        <w:t>June,</w:t>
      </w:r>
      <w:r w:rsidRPr="003055B2">
        <w:rPr>
          <w:rFonts w:ascii="Tahoma" w:hAnsi="Tahoma" w:cs="Tahoma"/>
          <w:sz w:val="24"/>
          <w:szCs w:val="24"/>
        </w:rPr>
        <w:t xml:space="preserve"> 2022. This is </w:t>
      </w:r>
      <w:r w:rsidR="004D7D2F" w:rsidRPr="003055B2">
        <w:rPr>
          <w:rFonts w:ascii="Tahoma" w:hAnsi="Tahoma" w:cs="Tahoma"/>
          <w:sz w:val="24"/>
          <w:szCs w:val="24"/>
        </w:rPr>
        <w:t>lower</w:t>
      </w:r>
      <w:r w:rsidRPr="003055B2">
        <w:rPr>
          <w:rFonts w:ascii="Tahoma" w:hAnsi="Tahoma" w:cs="Tahoma"/>
          <w:sz w:val="24"/>
          <w:szCs w:val="24"/>
        </w:rPr>
        <w:t xml:space="preserve"> than 1</w:t>
      </w:r>
      <w:r w:rsidR="00E21633">
        <w:rPr>
          <w:rFonts w:ascii="Tahoma" w:hAnsi="Tahoma" w:cs="Tahoma"/>
          <w:sz w:val="24"/>
          <w:szCs w:val="24"/>
        </w:rPr>
        <w:t>2</w:t>
      </w:r>
      <w:r w:rsidRPr="003055B2">
        <w:rPr>
          <w:rFonts w:ascii="Tahoma" w:hAnsi="Tahoma" w:cs="Tahoma"/>
          <w:sz w:val="24"/>
          <w:szCs w:val="24"/>
        </w:rPr>
        <w:t>.</w:t>
      </w:r>
      <w:r w:rsidR="00E21633">
        <w:rPr>
          <w:rFonts w:ascii="Tahoma" w:hAnsi="Tahoma" w:cs="Tahoma"/>
          <w:sz w:val="24"/>
          <w:szCs w:val="24"/>
        </w:rPr>
        <w:t>69</w:t>
      </w:r>
      <w:r w:rsidR="004A40E5" w:rsidRPr="003055B2">
        <w:rPr>
          <w:rFonts w:ascii="Tahoma" w:hAnsi="Tahoma" w:cs="Tahoma"/>
          <w:sz w:val="24"/>
          <w:szCs w:val="24"/>
        </w:rPr>
        <w:t>%</w:t>
      </w:r>
      <w:r w:rsidRPr="003055B2">
        <w:rPr>
          <w:rFonts w:ascii="Tahoma" w:hAnsi="Tahoma" w:cs="Tahoma"/>
          <w:sz w:val="24"/>
          <w:szCs w:val="24"/>
        </w:rPr>
        <w:t xml:space="preserve"> reported in </w:t>
      </w:r>
      <w:r w:rsidR="00E21633">
        <w:rPr>
          <w:rFonts w:ascii="Tahoma" w:hAnsi="Tahoma" w:cs="Tahoma"/>
          <w:sz w:val="24"/>
          <w:szCs w:val="24"/>
        </w:rPr>
        <w:t>May</w:t>
      </w:r>
      <w:r w:rsidRPr="003055B2">
        <w:rPr>
          <w:rFonts w:ascii="Tahoma" w:hAnsi="Tahoma" w:cs="Tahoma"/>
          <w:sz w:val="24"/>
          <w:szCs w:val="24"/>
        </w:rPr>
        <w:t xml:space="preserve"> 202</w:t>
      </w:r>
      <w:r w:rsidR="0039748F" w:rsidRPr="003055B2">
        <w:rPr>
          <w:rFonts w:ascii="Tahoma" w:hAnsi="Tahoma" w:cs="Tahoma"/>
          <w:sz w:val="24"/>
          <w:szCs w:val="24"/>
        </w:rPr>
        <w:t>2</w:t>
      </w:r>
      <w:r w:rsidRPr="003055B2">
        <w:rPr>
          <w:rFonts w:ascii="Tahoma" w:hAnsi="Tahoma" w:cs="Tahoma"/>
          <w:sz w:val="24"/>
          <w:szCs w:val="24"/>
        </w:rPr>
        <w:t xml:space="preserve">, while the corresponding rural inflation rate in </w:t>
      </w:r>
      <w:r w:rsidR="00E21633">
        <w:rPr>
          <w:rFonts w:ascii="Tahoma" w:hAnsi="Tahoma" w:cs="Tahoma"/>
          <w:sz w:val="24"/>
          <w:szCs w:val="24"/>
        </w:rPr>
        <w:t>June</w:t>
      </w:r>
      <w:r w:rsidR="00F729F5">
        <w:rPr>
          <w:rFonts w:ascii="Tahoma" w:hAnsi="Tahoma" w:cs="Tahoma"/>
          <w:sz w:val="24"/>
          <w:szCs w:val="24"/>
        </w:rPr>
        <w:t>,</w:t>
      </w:r>
      <w:r w:rsidRPr="003055B2">
        <w:rPr>
          <w:rFonts w:ascii="Tahoma" w:hAnsi="Tahoma" w:cs="Tahoma"/>
          <w:sz w:val="24"/>
          <w:szCs w:val="24"/>
        </w:rPr>
        <w:t xml:space="preserve"> 2022 is 1</w:t>
      </w:r>
      <w:r w:rsidR="00F729F5">
        <w:rPr>
          <w:rFonts w:ascii="Tahoma" w:hAnsi="Tahoma" w:cs="Tahoma"/>
          <w:sz w:val="24"/>
          <w:szCs w:val="24"/>
        </w:rPr>
        <w:t>8</w:t>
      </w:r>
      <w:r w:rsidRPr="003055B2">
        <w:rPr>
          <w:rFonts w:ascii="Tahoma" w:hAnsi="Tahoma" w:cs="Tahoma"/>
          <w:sz w:val="24"/>
          <w:szCs w:val="24"/>
        </w:rPr>
        <w:t>.</w:t>
      </w:r>
      <w:r w:rsidR="00E21633">
        <w:rPr>
          <w:rFonts w:ascii="Tahoma" w:hAnsi="Tahoma" w:cs="Tahoma"/>
          <w:sz w:val="24"/>
          <w:szCs w:val="24"/>
        </w:rPr>
        <w:t>3</w:t>
      </w:r>
      <w:r w:rsidR="00F729F5">
        <w:rPr>
          <w:rFonts w:ascii="Tahoma" w:hAnsi="Tahoma" w:cs="Tahoma"/>
          <w:sz w:val="24"/>
          <w:szCs w:val="24"/>
        </w:rPr>
        <w:t>1</w:t>
      </w:r>
      <w:r w:rsidR="00E926B8" w:rsidRPr="003055B2">
        <w:rPr>
          <w:rFonts w:ascii="Tahoma" w:hAnsi="Tahoma" w:cs="Tahoma"/>
          <w:sz w:val="24"/>
          <w:szCs w:val="24"/>
        </w:rPr>
        <w:t>% compared</w:t>
      </w:r>
      <w:r w:rsidRPr="003055B2">
        <w:rPr>
          <w:rFonts w:ascii="Tahoma" w:hAnsi="Tahoma" w:cs="Tahoma"/>
          <w:sz w:val="24"/>
          <w:szCs w:val="24"/>
        </w:rPr>
        <w:t xml:space="preserve"> to 1</w:t>
      </w:r>
      <w:r w:rsidR="00E21633">
        <w:rPr>
          <w:rFonts w:ascii="Tahoma" w:hAnsi="Tahoma" w:cs="Tahoma"/>
          <w:sz w:val="24"/>
          <w:szCs w:val="24"/>
        </w:rPr>
        <w:t>8</w:t>
      </w:r>
      <w:r w:rsidR="00DB2B66" w:rsidRPr="003055B2">
        <w:rPr>
          <w:rFonts w:ascii="Tahoma" w:hAnsi="Tahoma" w:cs="Tahoma"/>
          <w:sz w:val="24"/>
          <w:szCs w:val="24"/>
        </w:rPr>
        <w:t>.</w:t>
      </w:r>
      <w:r w:rsidR="00E21633">
        <w:rPr>
          <w:rFonts w:ascii="Tahoma" w:hAnsi="Tahoma" w:cs="Tahoma"/>
          <w:sz w:val="24"/>
          <w:szCs w:val="24"/>
        </w:rPr>
        <w:t>21</w:t>
      </w:r>
      <w:r w:rsidR="004A40E5" w:rsidRPr="003055B2">
        <w:rPr>
          <w:rFonts w:ascii="Tahoma" w:hAnsi="Tahoma" w:cs="Tahoma"/>
          <w:sz w:val="24"/>
          <w:szCs w:val="24"/>
        </w:rPr>
        <w:t>% recorded</w:t>
      </w:r>
      <w:r w:rsidRPr="003055B2">
        <w:rPr>
          <w:rFonts w:ascii="Tahoma" w:hAnsi="Tahoma" w:cs="Tahoma"/>
          <w:sz w:val="24"/>
          <w:szCs w:val="24"/>
        </w:rPr>
        <w:t xml:space="preserve"> in </w:t>
      </w:r>
      <w:r w:rsidR="00F51AF8">
        <w:rPr>
          <w:rFonts w:ascii="Tahoma" w:hAnsi="Tahoma" w:cs="Tahoma"/>
          <w:sz w:val="24"/>
          <w:szCs w:val="24"/>
        </w:rPr>
        <w:t>May,</w:t>
      </w:r>
      <w:r w:rsidRPr="003055B2">
        <w:rPr>
          <w:rFonts w:ascii="Tahoma" w:hAnsi="Tahoma" w:cs="Tahoma"/>
          <w:sz w:val="24"/>
          <w:szCs w:val="24"/>
        </w:rPr>
        <w:t xml:space="preserve"> 202</w:t>
      </w:r>
      <w:r w:rsidR="0039748F" w:rsidRPr="003055B2">
        <w:rPr>
          <w:rFonts w:ascii="Tahoma" w:hAnsi="Tahoma" w:cs="Tahoma"/>
          <w:sz w:val="24"/>
          <w:szCs w:val="24"/>
        </w:rPr>
        <w:t>2</w:t>
      </w:r>
      <w:r w:rsidRPr="003055B2">
        <w:rPr>
          <w:rFonts w:ascii="Tahoma" w:hAnsi="Tahoma" w:cs="Tahoma"/>
          <w:sz w:val="24"/>
          <w:szCs w:val="24"/>
        </w:rPr>
        <w:t>.</w:t>
      </w:r>
    </w:p>
    <w:p w14:paraId="5AB93350" w14:textId="41EB5E88" w:rsidR="006C126B" w:rsidRDefault="00DB55EB" w:rsidP="00AD6732">
      <w:pPr>
        <w:jc w:val="both"/>
        <w:rPr>
          <w:rFonts w:ascii="Tahoma" w:hAnsi="Tahoma" w:cs="Tahoma"/>
          <w:color w:val="4472C4" w:themeColor="accent1"/>
          <w:sz w:val="24"/>
          <w:szCs w:val="24"/>
        </w:rPr>
      </w:pPr>
      <w:r w:rsidRPr="003055B2">
        <w:rPr>
          <w:rFonts w:ascii="Tahoma" w:hAnsi="Tahoma" w:cs="Tahoma"/>
          <w:sz w:val="24"/>
          <w:szCs w:val="24"/>
        </w:rPr>
        <w:t xml:space="preserve"> </w:t>
      </w:r>
      <w:r w:rsidR="003B23F2">
        <w:rPr>
          <w:noProof/>
        </w:rPr>
        <w:drawing>
          <wp:inline distT="0" distB="0" distL="0" distR="0" wp14:anchorId="7D965388" wp14:editId="0B0F773B">
            <wp:extent cx="4572000" cy="2743200"/>
            <wp:effectExtent l="0" t="0" r="0" b="0"/>
            <wp:docPr id="2" name="Chart 2">
              <a:extLst xmlns:a="http://schemas.openxmlformats.org/drawingml/2006/main">
                <a:ext uri="{FF2B5EF4-FFF2-40B4-BE49-F238E27FC236}">
                  <a16:creationId xmlns:a16="http://schemas.microsoft.com/office/drawing/2014/main" id="{D69FC241-C7CD-95F4-C225-8AF13A630C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C3195" w:rsidRPr="003055B2">
        <w:rPr>
          <w:rFonts w:ascii="Tahoma" w:hAnsi="Tahoma" w:cs="Tahoma"/>
          <w:color w:val="4472C4" w:themeColor="accent1"/>
          <w:sz w:val="24"/>
          <w:szCs w:val="24"/>
        </w:rPr>
        <w:t xml:space="preserve"> </w:t>
      </w:r>
      <w:r w:rsidR="007F65FC" w:rsidRPr="003055B2">
        <w:rPr>
          <w:rFonts w:ascii="Tahoma" w:hAnsi="Tahoma" w:cs="Tahoma"/>
          <w:color w:val="4472C4" w:themeColor="accent1"/>
          <w:sz w:val="24"/>
          <w:szCs w:val="24"/>
        </w:rPr>
        <w:t xml:space="preserve">            </w:t>
      </w:r>
      <w:r w:rsidR="0027622C" w:rsidRPr="003055B2">
        <w:rPr>
          <w:rFonts w:ascii="Tahoma" w:hAnsi="Tahoma" w:cs="Tahoma"/>
          <w:color w:val="4472C4" w:themeColor="accent1"/>
          <w:sz w:val="24"/>
          <w:szCs w:val="24"/>
        </w:rPr>
        <w:t xml:space="preserve">    </w:t>
      </w:r>
    </w:p>
    <w:p w14:paraId="25FB876F" w14:textId="26AFF117" w:rsidR="00DC72F0" w:rsidRPr="003055B2" w:rsidRDefault="006C126B" w:rsidP="00AD6732">
      <w:pPr>
        <w:jc w:val="both"/>
        <w:rPr>
          <w:rFonts w:ascii="Tahoma" w:hAnsi="Tahoma" w:cs="Tahoma"/>
          <w:sz w:val="24"/>
          <w:szCs w:val="24"/>
        </w:rPr>
      </w:pPr>
      <w:r>
        <w:rPr>
          <w:rFonts w:ascii="Tahoma" w:hAnsi="Tahoma" w:cs="Tahoma"/>
          <w:color w:val="4472C4" w:themeColor="accent1"/>
          <w:sz w:val="24"/>
          <w:szCs w:val="24"/>
        </w:rPr>
        <w:t xml:space="preserve">  </w:t>
      </w:r>
      <w:r w:rsidR="00DC72F0" w:rsidRPr="003055B2">
        <w:rPr>
          <w:rFonts w:ascii="Tahoma" w:hAnsi="Tahoma" w:cs="Tahoma"/>
          <w:color w:val="4472C4" w:themeColor="accent1"/>
          <w:sz w:val="24"/>
          <w:szCs w:val="24"/>
        </w:rPr>
        <w:t>Figure 1</w:t>
      </w:r>
    </w:p>
    <w:p w14:paraId="10093EF5" w14:textId="229B734A" w:rsidR="0027622C" w:rsidRPr="003055B2" w:rsidRDefault="0027622C" w:rsidP="0027622C">
      <w:pPr>
        <w:jc w:val="both"/>
        <w:rPr>
          <w:rFonts w:ascii="Tahoma" w:hAnsi="Tahoma" w:cs="Tahoma"/>
          <w:color w:val="000000"/>
          <w:sz w:val="24"/>
          <w:szCs w:val="24"/>
        </w:rPr>
      </w:pPr>
      <w:bookmarkStart w:id="1" w:name="_Hlk97382333"/>
      <w:r w:rsidRPr="003055B2">
        <w:rPr>
          <w:rFonts w:ascii="Tahoma" w:hAnsi="Tahoma" w:cs="Tahoma"/>
          <w:sz w:val="24"/>
          <w:szCs w:val="24"/>
        </w:rPr>
        <w:lastRenderedPageBreak/>
        <w:t xml:space="preserve">The Top Five Absolute contribution that influenced the increase of the Month-on-Month </w:t>
      </w:r>
      <w:r w:rsidR="003B23F2">
        <w:rPr>
          <w:rFonts w:ascii="Tahoma" w:hAnsi="Tahoma" w:cs="Tahoma"/>
          <w:sz w:val="24"/>
          <w:szCs w:val="24"/>
        </w:rPr>
        <w:t>June</w:t>
      </w:r>
      <w:r w:rsidR="006C126B">
        <w:rPr>
          <w:rFonts w:ascii="Tahoma" w:hAnsi="Tahoma" w:cs="Tahoma"/>
          <w:sz w:val="24"/>
          <w:szCs w:val="24"/>
        </w:rPr>
        <w:t>, 2022</w:t>
      </w:r>
      <w:r w:rsidRPr="003055B2">
        <w:rPr>
          <w:rFonts w:ascii="Tahoma" w:hAnsi="Tahoma" w:cs="Tahoma"/>
          <w:sz w:val="24"/>
          <w:szCs w:val="24"/>
        </w:rPr>
        <w:t xml:space="preserve"> CPI Inflation Rate included: Bread &amp; Cereals </w:t>
      </w:r>
      <w:r w:rsidR="00075502" w:rsidRPr="003055B2">
        <w:rPr>
          <w:rFonts w:ascii="Tahoma" w:hAnsi="Tahoma" w:cs="Tahoma"/>
          <w:sz w:val="24"/>
          <w:szCs w:val="24"/>
        </w:rPr>
        <w:t>6</w:t>
      </w:r>
      <w:r w:rsidRPr="003055B2">
        <w:rPr>
          <w:rFonts w:ascii="Tahoma" w:hAnsi="Tahoma" w:cs="Tahoma"/>
          <w:sz w:val="24"/>
          <w:szCs w:val="24"/>
        </w:rPr>
        <w:t>.</w:t>
      </w:r>
      <w:r w:rsidR="003B23F2">
        <w:rPr>
          <w:rFonts w:ascii="Tahoma" w:hAnsi="Tahoma" w:cs="Tahoma"/>
          <w:sz w:val="24"/>
          <w:szCs w:val="24"/>
        </w:rPr>
        <w:t>2</w:t>
      </w:r>
      <w:r w:rsidR="006C126B">
        <w:rPr>
          <w:rFonts w:ascii="Tahoma" w:hAnsi="Tahoma" w:cs="Tahoma"/>
          <w:sz w:val="24"/>
          <w:szCs w:val="24"/>
        </w:rPr>
        <w:t>9</w:t>
      </w:r>
      <w:r w:rsidRPr="003055B2">
        <w:rPr>
          <w:rFonts w:ascii="Tahoma" w:hAnsi="Tahoma" w:cs="Tahoma"/>
          <w:sz w:val="24"/>
          <w:szCs w:val="24"/>
        </w:rPr>
        <w:t>%,</w:t>
      </w:r>
      <w:r w:rsidR="006C126B">
        <w:rPr>
          <w:rFonts w:ascii="Tahoma" w:hAnsi="Tahoma" w:cs="Tahoma"/>
          <w:sz w:val="24"/>
          <w:szCs w:val="24"/>
        </w:rPr>
        <w:t xml:space="preserve"> Vegetables 5</w:t>
      </w:r>
      <w:r w:rsidRPr="003055B2">
        <w:rPr>
          <w:rFonts w:ascii="Tahoma" w:hAnsi="Tahoma" w:cs="Tahoma"/>
          <w:sz w:val="24"/>
          <w:szCs w:val="24"/>
        </w:rPr>
        <w:t>.</w:t>
      </w:r>
      <w:r w:rsidR="003B23F2">
        <w:rPr>
          <w:rFonts w:ascii="Tahoma" w:hAnsi="Tahoma" w:cs="Tahoma"/>
          <w:sz w:val="24"/>
          <w:szCs w:val="24"/>
        </w:rPr>
        <w:t>62</w:t>
      </w:r>
      <w:r w:rsidRPr="003055B2">
        <w:rPr>
          <w:rFonts w:ascii="Tahoma" w:hAnsi="Tahoma" w:cs="Tahoma"/>
          <w:sz w:val="24"/>
          <w:szCs w:val="24"/>
        </w:rPr>
        <w:t>%</w:t>
      </w:r>
      <w:r w:rsidR="00075502" w:rsidRPr="003055B2">
        <w:rPr>
          <w:rFonts w:ascii="Tahoma" w:hAnsi="Tahoma" w:cs="Tahoma"/>
          <w:sz w:val="24"/>
          <w:szCs w:val="24"/>
        </w:rPr>
        <w:t>, F</w:t>
      </w:r>
      <w:r w:rsidR="006C126B">
        <w:rPr>
          <w:rFonts w:ascii="Tahoma" w:hAnsi="Tahoma" w:cs="Tahoma"/>
          <w:sz w:val="24"/>
          <w:szCs w:val="24"/>
        </w:rPr>
        <w:t>at a</w:t>
      </w:r>
      <w:r w:rsidR="007F79CF">
        <w:rPr>
          <w:rFonts w:ascii="Tahoma" w:hAnsi="Tahoma" w:cs="Tahoma"/>
          <w:sz w:val="24"/>
          <w:szCs w:val="24"/>
        </w:rPr>
        <w:t>nd Oil</w:t>
      </w:r>
      <w:r w:rsidR="00075502" w:rsidRPr="003055B2">
        <w:rPr>
          <w:rFonts w:ascii="Tahoma" w:hAnsi="Tahoma" w:cs="Tahoma"/>
          <w:sz w:val="24"/>
          <w:szCs w:val="24"/>
        </w:rPr>
        <w:t xml:space="preserve"> </w:t>
      </w:r>
      <w:r w:rsidR="003B23F2">
        <w:rPr>
          <w:rFonts w:ascii="Tahoma" w:hAnsi="Tahoma" w:cs="Tahoma"/>
          <w:sz w:val="24"/>
          <w:szCs w:val="24"/>
        </w:rPr>
        <w:t>5</w:t>
      </w:r>
      <w:r w:rsidR="00075502" w:rsidRPr="003055B2">
        <w:rPr>
          <w:rFonts w:ascii="Tahoma" w:hAnsi="Tahoma" w:cs="Tahoma"/>
          <w:sz w:val="24"/>
          <w:szCs w:val="24"/>
        </w:rPr>
        <w:t>.</w:t>
      </w:r>
      <w:r w:rsidR="003B23F2">
        <w:rPr>
          <w:rFonts w:ascii="Tahoma" w:hAnsi="Tahoma" w:cs="Tahoma"/>
          <w:sz w:val="24"/>
          <w:szCs w:val="24"/>
        </w:rPr>
        <w:t>2</w:t>
      </w:r>
      <w:r w:rsidR="00075502" w:rsidRPr="003055B2">
        <w:rPr>
          <w:rFonts w:ascii="Tahoma" w:hAnsi="Tahoma" w:cs="Tahoma"/>
          <w:sz w:val="24"/>
          <w:szCs w:val="24"/>
        </w:rPr>
        <w:t>3%</w:t>
      </w:r>
      <w:r w:rsidR="007F79CF">
        <w:rPr>
          <w:rFonts w:ascii="Tahoma" w:hAnsi="Tahoma" w:cs="Tahoma"/>
          <w:sz w:val="24"/>
          <w:szCs w:val="24"/>
        </w:rPr>
        <w:t>,</w:t>
      </w:r>
      <w:r w:rsidR="00075502" w:rsidRPr="003055B2">
        <w:rPr>
          <w:rFonts w:ascii="Tahoma" w:hAnsi="Tahoma" w:cs="Tahoma"/>
          <w:sz w:val="24"/>
          <w:szCs w:val="24"/>
        </w:rPr>
        <w:t xml:space="preserve"> </w:t>
      </w:r>
      <w:r w:rsidR="007F79CF">
        <w:rPr>
          <w:rFonts w:ascii="Tahoma" w:hAnsi="Tahoma" w:cs="Tahoma"/>
          <w:sz w:val="24"/>
          <w:szCs w:val="24"/>
        </w:rPr>
        <w:t xml:space="preserve">Milk, </w:t>
      </w:r>
      <w:r w:rsidR="003B23F2">
        <w:rPr>
          <w:rFonts w:ascii="Tahoma" w:hAnsi="Tahoma" w:cs="Tahoma"/>
          <w:sz w:val="24"/>
          <w:szCs w:val="24"/>
        </w:rPr>
        <w:t>Meat</w:t>
      </w:r>
      <w:r w:rsidR="007F79CF">
        <w:rPr>
          <w:rFonts w:ascii="Tahoma" w:hAnsi="Tahoma" w:cs="Tahoma"/>
          <w:sz w:val="24"/>
          <w:szCs w:val="24"/>
        </w:rPr>
        <w:t xml:space="preserve"> (4.</w:t>
      </w:r>
      <w:r w:rsidR="003B23F2">
        <w:rPr>
          <w:rFonts w:ascii="Tahoma" w:hAnsi="Tahoma" w:cs="Tahoma"/>
          <w:sz w:val="24"/>
          <w:szCs w:val="24"/>
        </w:rPr>
        <w:t>14</w:t>
      </w:r>
      <w:r w:rsidR="007F79CF">
        <w:rPr>
          <w:rFonts w:ascii="Tahoma" w:hAnsi="Tahoma" w:cs="Tahoma"/>
          <w:sz w:val="24"/>
          <w:szCs w:val="24"/>
        </w:rPr>
        <w:t xml:space="preserve">) </w:t>
      </w:r>
      <w:r w:rsidR="00075502" w:rsidRPr="003055B2">
        <w:rPr>
          <w:rFonts w:ascii="Tahoma" w:hAnsi="Tahoma" w:cs="Tahoma"/>
          <w:sz w:val="24"/>
          <w:szCs w:val="24"/>
        </w:rPr>
        <w:t xml:space="preserve">and </w:t>
      </w:r>
      <w:r w:rsidR="007F79CF">
        <w:rPr>
          <w:rFonts w:ascii="Tahoma" w:hAnsi="Tahoma" w:cs="Tahoma"/>
          <w:sz w:val="24"/>
          <w:szCs w:val="24"/>
        </w:rPr>
        <w:t>F</w:t>
      </w:r>
      <w:r w:rsidR="003B23F2">
        <w:rPr>
          <w:rFonts w:ascii="Tahoma" w:hAnsi="Tahoma" w:cs="Tahoma"/>
          <w:sz w:val="24"/>
          <w:szCs w:val="24"/>
        </w:rPr>
        <w:t>ish</w:t>
      </w:r>
      <w:r w:rsidR="00075502" w:rsidRPr="003055B2">
        <w:rPr>
          <w:rFonts w:ascii="Tahoma" w:hAnsi="Tahoma" w:cs="Tahoma"/>
          <w:sz w:val="24"/>
          <w:szCs w:val="24"/>
        </w:rPr>
        <w:t xml:space="preserve"> </w:t>
      </w:r>
      <w:r w:rsidR="00FB6ECB" w:rsidRPr="003055B2">
        <w:rPr>
          <w:rFonts w:ascii="Tahoma" w:hAnsi="Tahoma" w:cs="Tahoma"/>
          <w:sz w:val="24"/>
          <w:szCs w:val="24"/>
        </w:rPr>
        <w:t>3.</w:t>
      </w:r>
      <w:r w:rsidR="003B23F2">
        <w:rPr>
          <w:rFonts w:ascii="Tahoma" w:hAnsi="Tahoma" w:cs="Tahoma"/>
          <w:sz w:val="24"/>
          <w:szCs w:val="24"/>
        </w:rPr>
        <w:t>25</w:t>
      </w:r>
      <w:r w:rsidR="00FB6ECB" w:rsidRPr="003055B2">
        <w:rPr>
          <w:rFonts w:ascii="Tahoma" w:hAnsi="Tahoma" w:cs="Tahoma"/>
          <w:sz w:val="24"/>
          <w:szCs w:val="24"/>
        </w:rPr>
        <w:t>%</w:t>
      </w:r>
      <w:r w:rsidRPr="003055B2">
        <w:rPr>
          <w:rFonts w:ascii="Tahoma" w:hAnsi="Tahoma" w:cs="Tahoma"/>
          <w:sz w:val="24"/>
          <w:szCs w:val="24"/>
        </w:rPr>
        <w:t>.</w:t>
      </w:r>
    </w:p>
    <w:p w14:paraId="4DC10130" w14:textId="1746927A" w:rsidR="0027622C" w:rsidRPr="003055B2" w:rsidRDefault="0027622C" w:rsidP="0027622C">
      <w:pPr>
        <w:jc w:val="both"/>
        <w:rPr>
          <w:rFonts w:ascii="Tahoma" w:hAnsi="Tahoma" w:cs="Tahoma"/>
          <w:color w:val="000000"/>
          <w:sz w:val="24"/>
          <w:szCs w:val="24"/>
        </w:rPr>
      </w:pPr>
      <w:r w:rsidRPr="003055B2">
        <w:rPr>
          <w:rFonts w:ascii="Tahoma" w:hAnsi="Tahoma" w:cs="Tahoma"/>
          <w:sz w:val="24"/>
          <w:szCs w:val="24"/>
        </w:rPr>
        <w:t xml:space="preserve">The highest contribution to the increase of </w:t>
      </w:r>
      <w:r w:rsidR="003B23F2">
        <w:rPr>
          <w:rFonts w:ascii="Tahoma" w:hAnsi="Tahoma" w:cs="Tahoma"/>
          <w:sz w:val="24"/>
          <w:szCs w:val="24"/>
        </w:rPr>
        <w:t>June</w:t>
      </w:r>
      <w:r w:rsidR="007F79CF">
        <w:rPr>
          <w:rFonts w:ascii="Tahoma" w:hAnsi="Tahoma" w:cs="Tahoma"/>
          <w:sz w:val="24"/>
          <w:szCs w:val="24"/>
        </w:rPr>
        <w:t>,</w:t>
      </w:r>
      <w:r w:rsidRPr="003055B2">
        <w:rPr>
          <w:rFonts w:ascii="Tahoma" w:hAnsi="Tahoma" w:cs="Tahoma"/>
          <w:sz w:val="24"/>
          <w:szCs w:val="24"/>
        </w:rPr>
        <w:t xml:space="preserve"> 2022 Month-on-Month Inflation rate was recorded in </w:t>
      </w:r>
      <w:r w:rsidR="007F79CF" w:rsidRPr="003055B2">
        <w:rPr>
          <w:rFonts w:ascii="Tahoma" w:hAnsi="Tahoma" w:cs="Tahoma"/>
          <w:sz w:val="24"/>
          <w:szCs w:val="24"/>
        </w:rPr>
        <w:t xml:space="preserve">Bread &amp; Cereals </w:t>
      </w:r>
      <w:r w:rsidRPr="003055B2">
        <w:rPr>
          <w:rFonts w:ascii="Tahoma" w:hAnsi="Tahoma" w:cs="Tahoma"/>
          <w:color w:val="000000"/>
          <w:sz w:val="24"/>
          <w:szCs w:val="24"/>
        </w:rPr>
        <w:t>6.</w:t>
      </w:r>
      <w:r w:rsidR="003B23F2">
        <w:rPr>
          <w:rFonts w:ascii="Tahoma" w:hAnsi="Tahoma" w:cs="Tahoma"/>
          <w:color w:val="000000"/>
          <w:sz w:val="24"/>
          <w:szCs w:val="24"/>
        </w:rPr>
        <w:t>2</w:t>
      </w:r>
      <w:r w:rsidR="007F79CF">
        <w:rPr>
          <w:rFonts w:ascii="Tahoma" w:hAnsi="Tahoma" w:cs="Tahoma"/>
          <w:color w:val="000000"/>
          <w:sz w:val="24"/>
          <w:szCs w:val="24"/>
        </w:rPr>
        <w:t>9</w:t>
      </w:r>
      <w:r w:rsidRPr="003055B2">
        <w:rPr>
          <w:rFonts w:ascii="Tahoma" w:hAnsi="Tahoma" w:cs="Tahoma"/>
          <w:color w:val="000000"/>
          <w:sz w:val="24"/>
          <w:szCs w:val="24"/>
        </w:rPr>
        <w:t>%.</w:t>
      </w:r>
    </w:p>
    <w:bookmarkEnd w:id="1"/>
    <w:p w14:paraId="336092A0" w14:textId="77777777" w:rsidR="00A60B8D" w:rsidRPr="003055B2" w:rsidRDefault="00A60B8D" w:rsidP="00577AB1">
      <w:pPr>
        <w:jc w:val="both"/>
        <w:rPr>
          <w:rFonts w:ascii="Tahoma" w:hAnsi="Tahoma" w:cs="Tahoma"/>
          <w:color w:val="000000"/>
          <w:sz w:val="24"/>
          <w:szCs w:val="24"/>
        </w:rPr>
      </w:pPr>
    </w:p>
    <w:p w14:paraId="1D97860D" w14:textId="35966213" w:rsidR="00A60B8D" w:rsidRPr="003055B2" w:rsidRDefault="00A60B8D" w:rsidP="00DC72F0">
      <w:pPr>
        <w:jc w:val="both"/>
        <w:rPr>
          <w:rFonts w:ascii="Tahoma" w:hAnsi="Tahoma" w:cs="Tahoma"/>
          <w:color w:val="000000"/>
          <w:sz w:val="24"/>
          <w:szCs w:val="24"/>
        </w:rPr>
      </w:pPr>
      <w:r w:rsidRPr="003055B2">
        <w:rPr>
          <w:rFonts w:ascii="Tahoma" w:hAnsi="Tahoma" w:cs="Tahoma"/>
          <w:color w:val="000000"/>
          <w:sz w:val="24"/>
          <w:szCs w:val="24"/>
        </w:rPr>
        <w:t xml:space="preserve">     </w:t>
      </w:r>
      <w:r w:rsidR="00A87155">
        <w:rPr>
          <w:noProof/>
        </w:rPr>
        <w:drawing>
          <wp:inline distT="0" distB="0" distL="0" distR="0" wp14:anchorId="653D4399" wp14:editId="7A573678">
            <wp:extent cx="4572000" cy="2743200"/>
            <wp:effectExtent l="0" t="0" r="0" b="0"/>
            <wp:docPr id="3" name="Chart 3">
              <a:extLst xmlns:a="http://schemas.openxmlformats.org/drawingml/2006/main">
                <a:ext uri="{FF2B5EF4-FFF2-40B4-BE49-F238E27FC236}">
                  <a16:creationId xmlns:a16="http://schemas.microsoft.com/office/drawing/2014/main" id="{9CA107F4-4510-2D8F-6149-2C849CDFE9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F5B352" w14:textId="40AA7547" w:rsidR="00DC72F0" w:rsidRPr="003055B2" w:rsidRDefault="00A60B8D" w:rsidP="00DC72F0">
      <w:pPr>
        <w:jc w:val="both"/>
        <w:rPr>
          <w:rFonts w:ascii="Tahoma" w:hAnsi="Tahoma" w:cs="Tahoma"/>
          <w:color w:val="000000"/>
          <w:sz w:val="24"/>
          <w:szCs w:val="24"/>
        </w:rPr>
      </w:pPr>
      <w:r w:rsidRPr="003055B2">
        <w:rPr>
          <w:rFonts w:ascii="Tahoma" w:hAnsi="Tahoma" w:cs="Tahoma"/>
          <w:color w:val="4472C4" w:themeColor="accent1"/>
          <w:sz w:val="24"/>
          <w:szCs w:val="24"/>
        </w:rPr>
        <w:t xml:space="preserve">     </w:t>
      </w:r>
      <w:r w:rsidR="00DC72F0" w:rsidRPr="003055B2">
        <w:rPr>
          <w:rFonts w:ascii="Tahoma" w:hAnsi="Tahoma" w:cs="Tahoma"/>
          <w:color w:val="4472C4" w:themeColor="accent1"/>
          <w:sz w:val="24"/>
          <w:szCs w:val="24"/>
        </w:rPr>
        <w:t>Figure 2</w:t>
      </w:r>
    </w:p>
    <w:p w14:paraId="2BF8B5F3" w14:textId="77777777" w:rsidR="0096632E" w:rsidRPr="003055B2" w:rsidRDefault="0096632E" w:rsidP="00B165C3">
      <w:pPr>
        <w:spacing w:line="240" w:lineRule="auto"/>
        <w:rPr>
          <w:rFonts w:ascii="Tahoma" w:hAnsi="Tahoma" w:cs="Tahoma"/>
          <w:bCs/>
          <w:sz w:val="24"/>
          <w:szCs w:val="24"/>
          <w:lang w:val="en-GB"/>
        </w:rPr>
      </w:pPr>
    </w:p>
    <w:p w14:paraId="6D20C2DD" w14:textId="6531666B" w:rsidR="00634ACA" w:rsidRPr="003055B2" w:rsidRDefault="00A77450" w:rsidP="00B165C3">
      <w:pPr>
        <w:spacing w:line="240" w:lineRule="auto"/>
        <w:rPr>
          <w:rFonts w:ascii="Tahoma" w:hAnsi="Tahoma" w:cs="Tahoma"/>
          <w:bCs/>
          <w:sz w:val="24"/>
          <w:szCs w:val="24"/>
          <w:lang w:val="en-GB"/>
        </w:rPr>
      </w:pPr>
      <w:r w:rsidRPr="003055B2">
        <w:rPr>
          <w:rFonts w:ascii="Tahoma" w:hAnsi="Tahoma" w:cs="Tahoma"/>
          <w:bCs/>
          <w:sz w:val="24"/>
          <w:szCs w:val="24"/>
          <w:lang w:val="en-GB"/>
        </w:rPr>
        <w:t xml:space="preserve">       </w:t>
      </w:r>
      <w:r w:rsidR="00A87155">
        <w:rPr>
          <w:noProof/>
        </w:rPr>
        <w:drawing>
          <wp:inline distT="0" distB="0" distL="0" distR="0" wp14:anchorId="3332F3A2" wp14:editId="44B962BF">
            <wp:extent cx="4572000" cy="2743200"/>
            <wp:effectExtent l="0" t="0" r="0" b="0"/>
            <wp:docPr id="4" name="Chart 4">
              <a:extLst xmlns:a="http://schemas.openxmlformats.org/drawingml/2006/main">
                <a:ext uri="{FF2B5EF4-FFF2-40B4-BE49-F238E27FC236}">
                  <a16:creationId xmlns:a16="http://schemas.microsoft.com/office/drawing/2014/main" id="{CAFFED42-E7DF-293D-0F52-73602EE265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549F68" w14:textId="0CF0862C" w:rsidR="00DC72F0" w:rsidRPr="003055B2" w:rsidRDefault="00A77450" w:rsidP="00DC72F0">
      <w:pPr>
        <w:jc w:val="both"/>
        <w:rPr>
          <w:rFonts w:ascii="Tahoma" w:hAnsi="Tahoma" w:cs="Tahoma"/>
          <w:color w:val="4472C4" w:themeColor="accent1"/>
          <w:sz w:val="24"/>
          <w:szCs w:val="24"/>
        </w:rPr>
      </w:pPr>
      <w:r w:rsidRPr="003055B2">
        <w:rPr>
          <w:rFonts w:ascii="Tahoma" w:hAnsi="Tahoma" w:cs="Tahoma"/>
          <w:color w:val="4472C4" w:themeColor="accent1"/>
          <w:sz w:val="24"/>
          <w:szCs w:val="24"/>
        </w:rPr>
        <w:t xml:space="preserve">      </w:t>
      </w:r>
      <w:r w:rsidR="00DC72F0" w:rsidRPr="003055B2">
        <w:rPr>
          <w:rFonts w:ascii="Tahoma" w:hAnsi="Tahoma" w:cs="Tahoma"/>
          <w:color w:val="4472C4" w:themeColor="accent1"/>
          <w:sz w:val="24"/>
          <w:szCs w:val="24"/>
        </w:rPr>
        <w:t>Figure 3</w:t>
      </w:r>
    </w:p>
    <w:p w14:paraId="23F205DE" w14:textId="77777777" w:rsidR="00D85625" w:rsidRPr="003055B2" w:rsidRDefault="00D85625" w:rsidP="00B165C3">
      <w:pPr>
        <w:spacing w:line="240" w:lineRule="auto"/>
        <w:rPr>
          <w:rFonts w:ascii="Tahoma" w:hAnsi="Tahoma" w:cs="Tahoma"/>
          <w:b/>
          <w:bCs/>
          <w:color w:val="4472C4" w:themeColor="accent1"/>
          <w:sz w:val="24"/>
          <w:szCs w:val="24"/>
        </w:rPr>
      </w:pPr>
    </w:p>
    <w:p w14:paraId="31EDC33F" w14:textId="58029105" w:rsidR="000A32DE" w:rsidRPr="003055B2" w:rsidRDefault="00FD2667" w:rsidP="000A32DE">
      <w:pPr>
        <w:rPr>
          <w:rFonts w:ascii="Tahoma" w:hAnsi="Tahoma" w:cs="Tahoma"/>
          <w:sz w:val="24"/>
          <w:szCs w:val="24"/>
        </w:rPr>
      </w:pPr>
      <w:r w:rsidRPr="003055B2">
        <w:rPr>
          <w:rFonts w:ascii="Tahoma" w:hAnsi="Tahoma" w:cs="Tahoma"/>
          <w:sz w:val="24"/>
          <w:szCs w:val="24"/>
        </w:rPr>
        <w:lastRenderedPageBreak/>
        <w:t xml:space="preserve">       </w:t>
      </w:r>
      <w:r w:rsidR="00246195">
        <w:rPr>
          <w:noProof/>
        </w:rPr>
        <w:drawing>
          <wp:inline distT="0" distB="0" distL="0" distR="0" wp14:anchorId="75824288" wp14:editId="213F53D1">
            <wp:extent cx="4572000" cy="3038475"/>
            <wp:effectExtent l="0" t="0" r="0" b="9525"/>
            <wp:docPr id="5" name="Chart 5">
              <a:extLst xmlns:a="http://schemas.openxmlformats.org/drawingml/2006/main">
                <a:ext uri="{FF2B5EF4-FFF2-40B4-BE49-F238E27FC236}">
                  <a16:creationId xmlns:a16="http://schemas.microsoft.com/office/drawing/2014/main" id="{4B5A7A09-AF0C-537F-F093-61FCD32A60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AF5AB2" w14:textId="3CEE5DED" w:rsidR="00B61C65" w:rsidRPr="003055B2" w:rsidRDefault="00FD2667" w:rsidP="00B61C65">
      <w:pPr>
        <w:jc w:val="both"/>
        <w:rPr>
          <w:rFonts w:ascii="Tahoma" w:hAnsi="Tahoma" w:cs="Tahoma"/>
          <w:color w:val="4472C4" w:themeColor="accent1"/>
          <w:sz w:val="24"/>
          <w:szCs w:val="24"/>
        </w:rPr>
      </w:pPr>
      <w:r w:rsidRPr="003055B2">
        <w:rPr>
          <w:rFonts w:ascii="Tahoma" w:hAnsi="Tahoma" w:cs="Tahoma"/>
          <w:color w:val="4472C4" w:themeColor="accent1"/>
          <w:sz w:val="24"/>
          <w:szCs w:val="24"/>
        </w:rPr>
        <w:t xml:space="preserve">      </w:t>
      </w:r>
      <w:r w:rsidR="00DC72F0" w:rsidRPr="003055B2">
        <w:rPr>
          <w:rFonts w:ascii="Tahoma" w:hAnsi="Tahoma" w:cs="Tahoma"/>
          <w:color w:val="4472C4" w:themeColor="accent1"/>
          <w:sz w:val="24"/>
          <w:szCs w:val="24"/>
        </w:rPr>
        <w:t>Figure 4</w:t>
      </w:r>
    </w:p>
    <w:p w14:paraId="44C26F20" w14:textId="77777777" w:rsidR="002B5577" w:rsidRPr="003055B2" w:rsidRDefault="002B5577" w:rsidP="00B61C65">
      <w:pPr>
        <w:jc w:val="both"/>
        <w:rPr>
          <w:rFonts w:ascii="Tahoma" w:hAnsi="Tahoma" w:cs="Tahoma"/>
          <w:color w:val="4472C4" w:themeColor="accent1"/>
          <w:sz w:val="24"/>
          <w:szCs w:val="24"/>
        </w:rPr>
      </w:pPr>
    </w:p>
    <w:p w14:paraId="34DF5191" w14:textId="2ACFC376" w:rsidR="00B61C65" w:rsidRPr="003055B2" w:rsidRDefault="0027622C" w:rsidP="00B61C65">
      <w:pPr>
        <w:jc w:val="both"/>
        <w:rPr>
          <w:rFonts w:ascii="Tahoma" w:hAnsi="Tahoma" w:cs="Tahoma"/>
          <w:color w:val="4472C4" w:themeColor="accent1"/>
          <w:sz w:val="24"/>
          <w:szCs w:val="24"/>
        </w:rPr>
      </w:pPr>
      <w:r w:rsidRPr="003055B2">
        <w:rPr>
          <w:rFonts w:ascii="Tahoma" w:hAnsi="Tahoma" w:cs="Tahoma"/>
          <w:color w:val="4472C4" w:themeColor="accent1"/>
          <w:sz w:val="24"/>
          <w:szCs w:val="24"/>
        </w:rPr>
        <w:t xml:space="preserve">      </w:t>
      </w:r>
      <w:r w:rsidR="00365E6C">
        <w:rPr>
          <w:noProof/>
        </w:rPr>
        <w:drawing>
          <wp:inline distT="0" distB="0" distL="0" distR="0" wp14:anchorId="7F8A5B0C" wp14:editId="79D3E077">
            <wp:extent cx="4572000" cy="2743200"/>
            <wp:effectExtent l="0" t="0" r="0" b="0"/>
            <wp:docPr id="12" name="Chart 12">
              <a:extLst xmlns:a="http://schemas.openxmlformats.org/drawingml/2006/main">
                <a:ext uri="{FF2B5EF4-FFF2-40B4-BE49-F238E27FC236}">
                  <a16:creationId xmlns:a16="http://schemas.microsoft.com/office/drawing/2014/main" id="{CAFFED42-E7DF-293D-0F52-73602EE265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41D152" w14:textId="3C1565B2" w:rsidR="00B61C65" w:rsidRPr="003055B2" w:rsidRDefault="005759DF" w:rsidP="00B61C65">
      <w:pPr>
        <w:jc w:val="both"/>
        <w:rPr>
          <w:rFonts w:ascii="Tahoma" w:hAnsi="Tahoma" w:cs="Tahoma"/>
          <w:color w:val="4472C4" w:themeColor="accent1"/>
          <w:sz w:val="24"/>
          <w:szCs w:val="24"/>
        </w:rPr>
      </w:pPr>
      <w:r w:rsidRPr="003055B2">
        <w:rPr>
          <w:rFonts w:ascii="Tahoma" w:hAnsi="Tahoma" w:cs="Tahoma"/>
          <w:color w:val="4472C4" w:themeColor="accent1"/>
          <w:sz w:val="24"/>
          <w:szCs w:val="24"/>
        </w:rPr>
        <w:t xml:space="preserve">        Figure </w:t>
      </w:r>
      <w:r w:rsidR="002B5577" w:rsidRPr="003055B2">
        <w:rPr>
          <w:rFonts w:ascii="Tahoma" w:hAnsi="Tahoma" w:cs="Tahoma"/>
          <w:color w:val="4472C4" w:themeColor="accent1"/>
          <w:sz w:val="24"/>
          <w:szCs w:val="24"/>
        </w:rPr>
        <w:t>5</w:t>
      </w:r>
    </w:p>
    <w:p w14:paraId="5F69D5B7" w14:textId="34C95F48" w:rsidR="00CA2282" w:rsidRPr="004C5D68" w:rsidRDefault="00CA2282" w:rsidP="00CA2282">
      <w:pPr>
        <w:jc w:val="both"/>
        <w:rPr>
          <w:rFonts w:ascii="Tahoma" w:hAnsi="Tahoma" w:cs="Tahoma"/>
          <w:bCs/>
          <w:sz w:val="24"/>
          <w:szCs w:val="24"/>
          <w:lang w:val="en-GB"/>
        </w:rPr>
      </w:pPr>
      <w:r w:rsidRPr="004C5D68">
        <w:rPr>
          <w:rFonts w:ascii="Tahoma" w:hAnsi="Tahoma" w:cs="Tahoma"/>
          <w:sz w:val="24"/>
          <w:szCs w:val="24"/>
        </w:rPr>
        <w:t xml:space="preserve">The CPI Year-On-Year Inflation Rate for Kaduna State increased constantly within the </w:t>
      </w:r>
      <w:r w:rsidR="00AF77BD" w:rsidRPr="004C5D68">
        <w:rPr>
          <w:rFonts w:ascii="Tahoma" w:hAnsi="Tahoma" w:cs="Tahoma"/>
          <w:sz w:val="24"/>
          <w:szCs w:val="24"/>
        </w:rPr>
        <w:t>period</w:t>
      </w:r>
      <w:r w:rsidRPr="004C5D68">
        <w:rPr>
          <w:rFonts w:ascii="Tahoma" w:hAnsi="Tahoma" w:cs="Tahoma"/>
          <w:sz w:val="24"/>
          <w:szCs w:val="24"/>
        </w:rPr>
        <w:t xml:space="preserve"> of 2022 from 15.31% in January, 15.39% in February</w:t>
      </w:r>
      <w:r w:rsidR="00AF77BD" w:rsidRPr="004C5D68">
        <w:rPr>
          <w:rFonts w:ascii="Tahoma" w:hAnsi="Tahoma" w:cs="Tahoma"/>
          <w:sz w:val="24"/>
          <w:szCs w:val="24"/>
        </w:rPr>
        <w:t>,</w:t>
      </w:r>
      <w:r w:rsidRPr="004C5D68">
        <w:rPr>
          <w:rFonts w:ascii="Tahoma" w:hAnsi="Tahoma" w:cs="Tahoma"/>
          <w:sz w:val="24"/>
          <w:szCs w:val="24"/>
        </w:rPr>
        <w:t xml:space="preserve"> 15.95% in </w:t>
      </w:r>
      <w:r w:rsidR="0039722D" w:rsidRPr="004C5D68">
        <w:rPr>
          <w:rFonts w:ascii="Tahoma" w:hAnsi="Tahoma" w:cs="Tahoma"/>
          <w:sz w:val="24"/>
          <w:szCs w:val="24"/>
        </w:rPr>
        <w:t>March 16.01</w:t>
      </w:r>
      <w:r w:rsidR="00AF77BD" w:rsidRPr="004C5D68">
        <w:rPr>
          <w:rFonts w:ascii="Tahoma" w:hAnsi="Tahoma" w:cs="Tahoma"/>
          <w:sz w:val="24"/>
          <w:szCs w:val="24"/>
        </w:rPr>
        <w:t>% in April</w:t>
      </w:r>
      <w:r w:rsidR="00365E6C">
        <w:rPr>
          <w:rFonts w:ascii="Tahoma" w:hAnsi="Tahoma" w:cs="Tahoma"/>
          <w:sz w:val="24"/>
          <w:szCs w:val="24"/>
        </w:rPr>
        <w:t>,</w:t>
      </w:r>
      <w:r w:rsidR="00582CA0">
        <w:rPr>
          <w:rFonts w:ascii="Tahoma" w:hAnsi="Tahoma" w:cs="Tahoma"/>
          <w:sz w:val="24"/>
          <w:szCs w:val="24"/>
        </w:rPr>
        <w:t xml:space="preserve"> 16.22% in May</w:t>
      </w:r>
      <w:r w:rsidR="00365E6C">
        <w:rPr>
          <w:rFonts w:ascii="Tahoma" w:hAnsi="Tahoma" w:cs="Tahoma"/>
          <w:sz w:val="24"/>
          <w:szCs w:val="24"/>
        </w:rPr>
        <w:t xml:space="preserve"> and 16.76% in June, 2022</w:t>
      </w:r>
      <w:r w:rsidRPr="004C5D68">
        <w:rPr>
          <w:rFonts w:ascii="Tahoma" w:hAnsi="Tahoma" w:cs="Tahoma"/>
          <w:sz w:val="24"/>
          <w:szCs w:val="24"/>
        </w:rPr>
        <w:t xml:space="preserve"> with an average of 1</w:t>
      </w:r>
      <w:r w:rsidR="006E2C08">
        <w:rPr>
          <w:rFonts w:ascii="Tahoma" w:hAnsi="Tahoma" w:cs="Tahoma"/>
          <w:sz w:val="24"/>
          <w:szCs w:val="24"/>
        </w:rPr>
        <w:t>6</w:t>
      </w:r>
      <w:r w:rsidRPr="004C5D68">
        <w:rPr>
          <w:rFonts w:ascii="Tahoma" w:hAnsi="Tahoma" w:cs="Tahoma"/>
          <w:sz w:val="24"/>
          <w:szCs w:val="24"/>
        </w:rPr>
        <w:t>.</w:t>
      </w:r>
      <w:r w:rsidR="006E2C08">
        <w:rPr>
          <w:rFonts w:ascii="Tahoma" w:hAnsi="Tahoma" w:cs="Tahoma"/>
          <w:sz w:val="24"/>
          <w:szCs w:val="24"/>
        </w:rPr>
        <w:t>95</w:t>
      </w:r>
      <w:r w:rsidR="00AF77BD" w:rsidRPr="004C5D68">
        <w:rPr>
          <w:rFonts w:ascii="Tahoma" w:hAnsi="Tahoma" w:cs="Tahoma"/>
          <w:sz w:val="24"/>
          <w:szCs w:val="24"/>
        </w:rPr>
        <w:t>% Inflation</w:t>
      </w:r>
      <w:r w:rsidRPr="004C5D68">
        <w:rPr>
          <w:rFonts w:ascii="Tahoma" w:hAnsi="Tahoma" w:cs="Tahoma"/>
          <w:sz w:val="24"/>
          <w:szCs w:val="24"/>
        </w:rPr>
        <w:t xml:space="preserve"> Rate.</w:t>
      </w:r>
      <w:r w:rsidRPr="004C5D68">
        <w:rPr>
          <w:rFonts w:ascii="Tahoma" w:hAnsi="Tahoma" w:cs="Tahoma"/>
          <w:bCs/>
          <w:sz w:val="24"/>
          <w:szCs w:val="24"/>
          <w:lang w:val="en-GB"/>
        </w:rPr>
        <w:t xml:space="preserve"> </w:t>
      </w:r>
    </w:p>
    <w:p w14:paraId="7A38C750" w14:textId="59EC2B46" w:rsidR="00CA2282" w:rsidRPr="004C5D68" w:rsidRDefault="00CA2282" w:rsidP="00CA2282">
      <w:pPr>
        <w:jc w:val="both"/>
        <w:rPr>
          <w:rFonts w:ascii="Tahoma" w:hAnsi="Tahoma" w:cs="Tahoma"/>
          <w:color w:val="333333"/>
          <w:sz w:val="24"/>
          <w:szCs w:val="24"/>
          <w:shd w:val="clear" w:color="auto" w:fill="FFFFFF"/>
        </w:rPr>
      </w:pPr>
      <w:r w:rsidRPr="004C5D68">
        <w:rPr>
          <w:rFonts w:ascii="Tahoma" w:hAnsi="Tahoma" w:cs="Tahoma"/>
          <w:color w:val="333333"/>
          <w:sz w:val="24"/>
          <w:szCs w:val="24"/>
          <w:shd w:val="clear" w:color="auto" w:fill="FFFFFF"/>
        </w:rPr>
        <w:t xml:space="preserve">This implies that prices of some commodities </w:t>
      </w:r>
      <w:r w:rsidR="00AD399D" w:rsidRPr="004C5D68">
        <w:rPr>
          <w:rFonts w:ascii="Tahoma" w:hAnsi="Tahoma" w:cs="Tahoma"/>
          <w:color w:val="333333"/>
          <w:sz w:val="24"/>
          <w:szCs w:val="24"/>
          <w:shd w:val="clear" w:color="auto" w:fill="FFFFFF"/>
        </w:rPr>
        <w:t>in</w:t>
      </w:r>
      <w:r w:rsidRPr="004C5D68">
        <w:rPr>
          <w:rFonts w:ascii="Tahoma" w:hAnsi="Tahoma" w:cs="Tahoma"/>
          <w:color w:val="333333"/>
          <w:sz w:val="24"/>
          <w:szCs w:val="24"/>
          <w:shd w:val="clear" w:color="auto" w:fill="FFFFFF"/>
        </w:rPr>
        <w:t>c</w:t>
      </w:r>
      <w:r w:rsidR="006E2C08">
        <w:rPr>
          <w:rFonts w:ascii="Tahoma" w:hAnsi="Tahoma" w:cs="Tahoma"/>
          <w:color w:val="333333"/>
          <w:sz w:val="24"/>
          <w:szCs w:val="24"/>
          <w:shd w:val="clear" w:color="auto" w:fill="FFFFFF"/>
        </w:rPr>
        <w:t>lined</w:t>
      </w:r>
      <w:r w:rsidRPr="004C5D68">
        <w:rPr>
          <w:rFonts w:ascii="Tahoma" w:hAnsi="Tahoma" w:cs="Tahoma"/>
          <w:color w:val="333333"/>
          <w:sz w:val="24"/>
          <w:szCs w:val="24"/>
          <w:shd w:val="clear" w:color="auto" w:fill="FFFFFF"/>
        </w:rPr>
        <w:t xml:space="preserve"> throughout th</w:t>
      </w:r>
      <w:r w:rsidR="00AF77BD" w:rsidRPr="004C5D68">
        <w:rPr>
          <w:rFonts w:ascii="Tahoma" w:hAnsi="Tahoma" w:cs="Tahoma"/>
          <w:color w:val="333333"/>
          <w:sz w:val="24"/>
          <w:szCs w:val="24"/>
          <w:shd w:val="clear" w:color="auto" w:fill="FFFFFF"/>
        </w:rPr>
        <w:t>e</w:t>
      </w:r>
      <w:r w:rsidR="00D024ED" w:rsidRPr="004C5D68">
        <w:rPr>
          <w:rFonts w:ascii="Tahoma" w:hAnsi="Tahoma" w:cs="Tahoma"/>
          <w:color w:val="333333"/>
          <w:sz w:val="24"/>
          <w:szCs w:val="24"/>
          <w:shd w:val="clear" w:color="auto" w:fill="FFFFFF"/>
        </w:rPr>
        <w:t xml:space="preserve"> first</w:t>
      </w:r>
      <w:r w:rsidR="006E2C08">
        <w:rPr>
          <w:rFonts w:ascii="Tahoma" w:hAnsi="Tahoma" w:cs="Tahoma"/>
          <w:color w:val="333333"/>
          <w:sz w:val="24"/>
          <w:szCs w:val="24"/>
          <w:shd w:val="clear" w:color="auto" w:fill="FFFFFF"/>
        </w:rPr>
        <w:t xml:space="preserve"> and second quarter</w:t>
      </w:r>
      <w:r w:rsidRPr="004C5D68">
        <w:rPr>
          <w:rFonts w:ascii="Tahoma" w:hAnsi="Tahoma" w:cs="Tahoma"/>
          <w:color w:val="333333"/>
          <w:sz w:val="24"/>
          <w:szCs w:val="24"/>
          <w:shd w:val="clear" w:color="auto" w:fill="FFFFFF"/>
        </w:rPr>
        <w:t xml:space="preserve"> of 202</w:t>
      </w:r>
      <w:r w:rsidR="00AD399D" w:rsidRPr="004C5D68">
        <w:rPr>
          <w:rFonts w:ascii="Tahoma" w:hAnsi="Tahoma" w:cs="Tahoma"/>
          <w:color w:val="333333"/>
          <w:sz w:val="24"/>
          <w:szCs w:val="24"/>
          <w:shd w:val="clear" w:color="auto" w:fill="FFFFFF"/>
        </w:rPr>
        <w:t>2</w:t>
      </w:r>
      <w:r w:rsidRPr="004C5D68">
        <w:rPr>
          <w:rFonts w:ascii="Tahoma" w:hAnsi="Tahoma" w:cs="Tahoma"/>
          <w:color w:val="333333"/>
          <w:sz w:val="24"/>
          <w:szCs w:val="24"/>
          <w:shd w:val="clear" w:color="auto" w:fill="FFFFFF"/>
        </w:rPr>
        <w:t xml:space="preserve"> but at a slower rate compared to the </w:t>
      </w:r>
      <w:r w:rsidR="006E2C08">
        <w:rPr>
          <w:rFonts w:ascii="Tahoma" w:hAnsi="Tahoma" w:cs="Tahoma"/>
          <w:color w:val="333333"/>
          <w:sz w:val="24"/>
          <w:szCs w:val="24"/>
          <w:shd w:val="clear" w:color="auto" w:fill="FFFFFF"/>
        </w:rPr>
        <w:t>same periods</w:t>
      </w:r>
      <w:r w:rsidRPr="004C5D68">
        <w:rPr>
          <w:rFonts w:ascii="Tahoma" w:hAnsi="Tahoma" w:cs="Tahoma"/>
          <w:color w:val="333333"/>
          <w:sz w:val="24"/>
          <w:szCs w:val="24"/>
          <w:shd w:val="clear" w:color="auto" w:fill="FFFFFF"/>
        </w:rPr>
        <w:t xml:space="preserve"> </w:t>
      </w:r>
      <w:r w:rsidR="00AD399D" w:rsidRPr="004C5D68">
        <w:rPr>
          <w:rFonts w:ascii="Tahoma" w:hAnsi="Tahoma" w:cs="Tahoma"/>
          <w:color w:val="333333"/>
          <w:sz w:val="24"/>
          <w:szCs w:val="24"/>
          <w:shd w:val="clear" w:color="auto" w:fill="FFFFFF"/>
        </w:rPr>
        <w:t>of 2021</w:t>
      </w:r>
      <w:r w:rsidRPr="004C5D68">
        <w:rPr>
          <w:rFonts w:ascii="Tahoma" w:hAnsi="Tahoma" w:cs="Tahoma"/>
          <w:color w:val="333333"/>
          <w:sz w:val="24"/>
          <w:szCs w:val="24"/>
          <w:shd w:val="clear" w:color="auto" w:fill="FFFFFF"/>
        </w:rPr>
        <w:t>.</w:t>
      </w:r>
    </w:p>
    <w:p w14:paraId="25D11B5D" w14:textId="2E496AAF" w:rsidR="00B61C65" w:rsidRDefault="00CA2282" w:rsidP="00B61C65">
      <w:pPr>
        <w:jc w:val="both"/>
        <w:rPr>
          <w:rFonts w:ascii="Tahoma" w:hAnsi="Tahoma" w:cs="Tahoma"/>
          <w:sz w:val="24"/>
          <w:szCs w:val="24"/>
        </w:rPr>
      </w:pPr>
      <w:r w:rsidRPr="004C5D68">
        <w:rPr>
          <w:rFonts w:ascii="Tahoma" w:hAnsi="Tahoma" w:cs="Tahoma"/>
          <w:bCs/>
          <w:sz w:val="24"/>
          <w:szCs w:val="24"/>
          <w:lang w:val="en-GB"/>
        </w:rPr>
        <w:t xml:space="preserve">The chart below </w:t>
      </w:r>
      <w:r w:rsidR="0039722D" w:rsidRPr="004C5D68">
        <w:rPr>
          <w:rFonts w:ascii="Tahoma" w:hAnsi="Tahoma" w:cs="Tahoma"/>
          <w:bCs/>
          <w:sz w:val="24"/>
          <w:szCs w:val="24"/>
          <w:lang w:val="en-GB"/>
        </w:rPr>
        <w:t>depicts</w:t>
      </w:r>
      <w:r w:rsidRPr="004C5D68">
        <w:rPr>
          <w:rFonts w:ascii="Tahoma" w:hAnsi="Tahoma" w:cs="Tahoma"/>
          <w:bCs/>
          <w:sz w:val="24"/>
          <w:szCs w:val="24"/>
          <w:lang w:val="en-GB"/>
        </w:rPr>
        <w:t xml:space="preserve"> the Kaduna State </w:t>
      </w:r>
      <w:r w:rsidR="00AD399D" w:rsidRPr="004C5D68">
        <w:rPr>
          <w:rFonts w:ascii="Tahoma" w:hAnsi="Tahoma" w:cs="Tahoma"/>
          <w:bCs/>
          <w:sz w:val="24"/>
          <w:szCs w:val="24"/>
          <w:lang w:val="en-GB"/>
        </w:rPr>
        <w:t>January</w:t>
      </w:r>
      <w:r w:rsidRPr="004C5D68">
        <w:rPr>
          <w:rFonts w:ascii="Tahoma" w:hAnsi="Tahoma" w:cs="Tahoma"/>
          <w:bCs/>
          <w:sz w:val="24"/>
          <w:szCs w:val="24"/>
          <w:lang w:val="en-GB"/>
        </w:rPr>
        <w:t xml:space="preserve"> to </w:t>
      </w:r>
      <w:r w:rsidR="006E2C08">
        <w:rPr>
          <w:rFonts w:ascii="Tahoma" w:hAnsi="Tahoma" w:cs="Tahoma"/>
          <w:bCs/>
          <w:sz w:val="24"/>
          <w:szCs w:val="24"/>
          <w:lang w:val="en-GB"/>
        </w:rPr>
        <w:t>June</w:t>
      </w:r>
      <w:r w:rsidR="0039722D">
        <w:rPr>
          <w:rFonts w:ascii="Tahoma" w:hAnsi="Tahoma" w:cs="Tahoma"/>
          <w:bCs/>
          <w:sz w:val="24"/>
          <w:szCs w:val="24"/>
          <w:lang w:val="en-GB"/>
        </w:rPr>
        <w:t>,</w:t>
      </w:r>
      <w:r w:rsidRPr="004C5D68">
        <w:rPr>
          <w:rFonts w:ascii="Tahoma" w:hAnsi="Tahoma" w:cs="Tahoma"/>
          <w:bCs/>
          <w:sz w:val="24"/>
          <w:szCs w:val="24"/>
          <w:lang w:val="en-GB"/>
        </w:rPr>
        <w:t xml:space="preserve"> 202</w:t>
      </w:r>
      <w:r w:rsidR="00AD399D" w:rsidRPr="004C5D68">
        <w:rPr>
          <w:rFonts w:ascii="Tahoma" w:hAnsi="Tahoma" w:cs="Tahoma"/>
          <w:bCs/>
          <w:sz w:val="24"/>
          <w:szCs w:val="24"/>
          <w:lang w:val="en-GB"/>
        </w:rPr>
        <w:t>2</w:t>
      </w:r>
      <w:r w:rsidRPr="004C5D68">
        <w:rPr>
          <w:rFonts w:ascii="Tahoma" w:hAnsi="Tahoma" w:cs="Tahoma"/>
          <w:bCs/>
          <w:sz w:val="24"/>
          <w:szCs w:val="24"/>
          <w:lang w:val="en-GB"/>
        </w:rPr>
        <w:t xml:space="preserve"> Year on Year Inflation Trend.</w:t>
      </w:r>
      <w:r w:rsidRPr="004C5D68">
        <w:rPr>
          <w:rFonts w:ascii="Tahoma" w:hAnsi="Tahoma" w:cs="Tahoma"/>
          <w:sz w:val="24"/>
          <w:szCs w:val="24"/>
        </w:rPr>
        <w:t xml:space="preserve"> </w:t>
      </w:r>
    </w:p>
    <w:p w14:paraId="4E2DF07D" w14:textId="536FB789" w:rsidR="004C5D68" w:rsidRDefault="004C5D68" w:rsidP="00B61C65">
      <w:pPr>
        <w:jc w:val="both"/>
        <w:rPr>
          <w:rFonts w:ascii="Tahoma" w:hAnsi="Tahoma" w:cs="Tahoma"/>
          <w:sz w:val="24"/>
          <w:szCs w:val="24"/>
        </w:rPr>
      </w:pPr>
    </w:p>
    <w:p w14:paraId="7FE0F196" w14:textId="77777777" w:rsidR="004C5D68" w:rsidRPr="004C5D68" w:rsidRDefault="004C5D68" w:rsidP="00B61C65">
      <w:pPr>
        <w:jc w:val="both"/>
        <w:rPr>
          <w:rFonts w:ascii="Tahoma" w:hAnsi="Tahoma" w:cs="Tahoma"/>
          <w:sz w:val="24"/>
          <w:szCs w:val="24"/>
        </w:rPr>
      </w:pPr>
    </w:p>
    <w:p w14:paraId="4614232A" w14:textId="71C10F8E" w:rsidR="00393D47" w:rsidRDefault="00ED1D42" w:rsidP="00B61C65">
      <w:pPr>
        <w:jc w:val="both"/>
        <w:rPr>
          <w:rFonts w:ascii="Tahoma" w:hAnsi="Tahoma" w:cs="Tahoma"/>
          <w:color w:val="4472C4" w:themeColor="accent1"/>
          <w:sz w:val="24"/>
          <w:szCs w:val="24"/>
        </w:rPr>
      </w:pPr>
      <w:r w:rsidRPr="003055B2">
        <w:rPr>
          <w:rFonts w:ascii="Tahoma" w:hAnsi="Tahoma" w:cs="Tahoma"/>
          <w:color w:val="4472C4" w:themeColor="accent1"/>
          <w:sz w:val="24"/>
          <w:szCs w:val="24"/>
        </w:rPr>
        <w:t xml:space="preserve">      </w:t>
      </w:r>
      <w:r w:rsidR="00C03B8E">
        <w:rPr>
          <w:noProof/>
        </w:rPr>
        <w:drawing>
          <wp:inline distT="0" distB="0" distL="0" distR="0" wp14:anchorId="167EBFE3" wp14:editId="17942057">
            <wp:extent cx="4572000" cy="2743200"/>
            <wp:effectExtent l="0" t="0" r="0" b="0"/>
            <wp:docPr id="15" name="Chart 15">
              <a:extLst xmlns:a="http://schemas.openxmlformats.org/drawingml/2006/main">
                <a:ext uri="{FF2B5EF4-FFF2-40B4-BE49-F238E27FC236}">
                  <a16:creationId xmlns:a16="http://schemas.microsoft.com/office/drawing/2014/main" id="{9BDF9CF5-119E-B5D2-5CDB-6CEE1B0E93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055B2">
        <w:rPr>
          <w:rFonts w:ascii="Tahoma" w:hAnsi="Tahoma" w:cs="Tahoma"/>
          <w:color w:val="4472C4" w:themeColor="accent1"/>
          <w:sz w:val="24"/>
          <w:szCs w:val="24"/>
        </w:rPr>
        <w:t xml:space="preserve">   </w:t>
      </w:r>
    </w:p>
    <w:p w14:paraId="05105646" w14:textId="4284DD04" w:rsidR="00AD399D" w:rsidRPr="003055B2" w:rsidRDefault="00393D47" w:rsidP="00B61C65">
      <w:pPr>
        <w:jc w:val="both"/>
        <w:rPr>
          <w:rFonts w:ascii="Tahoma" w:hAnsi="Tahoma" w:cs="Tahoma"/>
          <w:color w:val="4472C4" w:themeColor="accent1"/>
          <w:sz w:val="24"/>
          <w:szCs w:val="24"/>
        </w:rPr>
      </w:pPr>
      <w:r>
        <w:rPr>
          <w:rFonts w:ascii="Tahoma" w:hAnsi="Tahoma" w:cs="Tahoma"/>
          <w:color w:val="4472C4" w:themeColor="accent1"/>
          <w:sz w:val="24"/>
          <w:szCs w:val="24"/>
        </w:rPr>
        <w:t xml:space="preserve">       </w:t>
      </w:r>
      <w:r w:rsidR="00ED1D42" w:rsidRPr="003055B2">
        <w:rPr>
          <w:rFonts w:ascii="Tahoma" w:hAnsi="Tahoma" w:cs="Tahoma"/>
          <w:color w:val="4472C4" w:themeColor="accent1"/>
          <w:sz w:val="24"/>
          <w:szCs w:val="24"/>
        </w:rPr>
        <w:t>Figure 6</w:t>
      </w:r>
    </w:p>
    <w:p w14:paraId="01A8C0E6" w14:textId="77777777" w:rsidR="004C5D68" w:rsidRDefault="004C5D68" w:rsidP="00B61C65">
      <w:pPr>
        <w:jc w:val="both"/>
        <w:rPr>
          <w:rFonts w:ascii="Tahoma" w:hAnsi="Tahoma" w:cs="Tahoma"/>
          <w:b/>
          <w:bCs/>
          <w:color w:val="4472C4" w:themeColor="accent1"/>
          <w:sz w:val="28"/>
          <w:szCs w:val="28"/>
        </w:rPr>
      </w:pPr>
    </w:p>
    <w:p w14:paraId="09F3020B" w14:textId="1CB65C40" w:rsidR="00393D47" w:rsidRDefault="00C03B8E" w:rsidP="00B61C65">
      <w:pPr>
        <w:jc w:val="both"/>
        <w:rPr>
          <w:rFonts w:ascii="Tahoma" w:hAnsi="Tahoma" w:cs="Tahoma"/>
          <w:b/>
          <w:bCs/>
          <w:color w:val="4472C4" w:themeColor="accent1"/>
          <w:sz w:val="28"/>
          <w:szCs w:val="28"/>
        </w:rPr>
      </w:pPr>
      <w:r>
        <w:rPr>
          <w:rFonts w:ascii="Tahoma" w:hAnsi="Tahoma" w:cs="Tahoma"/>
          <w:b/>
          <w:bCs/>
          <w:color w:val="4472C4" w:themeColor="accent1"/>
          <w:sz w:val="28"/>
          <w:szCs w:val="28"/>
        </w:rPr>
        <w:t xml:space="preserve">       </w:t>
      </w:r>
      <w:r w:rsidR="00246195">
        <w:rPr>
          <w:noProof/>
        </w:rPr>
        <w:drawing>
          <wp:inline distT="0" distB="0" distL="0" distR="0" wp14:anchorId="1AFDBEE5" wp14:editId="13912126">
            <wp:extent cx="4572000" cy="2743200"/>
            <wp:effectExtent l="0" t="0" r="0" b="0"/>
            <wp:docPr id="6" name="Chart 6">
              <a:extLst xmlns:a="http://schemas.openxmlformats.org/drawingml/2006/main">
                <a:ext uri="{FF2B5EF4-FFF2-40B4-BE49-F238E27FC236}">
                  <a16:creationId xmlns:a16="http://schemas.microsoft.com/office/drawing/2014/main" id="{80AD90AE-1B58-CB34-FC27-2EBAE66DE8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D1B4CA" w14:textId="68B83805" w:rsidR="00C03B8E" w:rsidRDefault="00C03B8E" w:rsidP="00B61C65">
      <w:pPr>
        <w:jc w:val="both"/>
        <w:rPr>
          <w:rFonts w:ascii="Tahoma" w:hAnsi="Tahoma" w:cs="Tahoma"/>
          <w:b/>
          <w:bCs/>
          <w:color w:val="4472C4" w:themeColor="accent1"/>
          <w:sz w:val="28"/>
          <w:szCs w:val="28"/>
        </w:rPr>
      </w:pPr>
      <w:r>
        <w:rPr>
          <w:rFonts w:ascii="Tahoma" w:hAnsi="Tahoma" w:cs="Tahoma"/>
          <w:color w:val="4472C4" w:themeColor="accent1"/>
          <w:sz w:val="24"/>
          <w:szCs w:val="24"/>
        </w:rPr>
        <w:t xml:space="preserve">         </w:t>
      </w:r>
      <w:r w:rsidRPr="003055B2">
        <w:rPr>
          <w:rFonts w:ascii="Tahoma" w:hAnsi="Tahoma" w:cs="Tahoma"/>
          <w:color w:val="4472C4" w:themeColor="accent1"/>
          <w:sz w:val="24"/>
          <w:szCs w:val="24"/>
        </w:rPr>
        <w:t>Figure 6</w:t>
      </w:r>
    </w:p>
    <w:p w14:paraId="2F519E2F" w14:textId="692E45D1" w:rsidR="00C03B8E" w:rsidRDefault="00C03B8E" w:rsidP="00B61C65">
      <w:pPr>
        <w:jc w:val="both"/>
        <w:rPr>
          <w:rFonts w:ascii="Tahoma" w:hAnsi="Tahoma" w:cs="Tahoma"/>
          <w:b/>
          <w:bCs/>
          <w:color w:val="4472C4" w:themeColor="accent1"/>
          <w:sz w:val="28"/>
          <w:szCs w:val="28"/>
        </w:rPr>
      </w:pPr>
    </w:p>
    <w:p w14:paraId="2F394D7A" w14:textId="445E0009" w:rsidR="00C03B8E" w:rsidRDefault="00C03B8E" w:rsidP="00B61C65">
      <w:pPr>
        <w:jc w:val="both"/>
        <w:rPr>
          <w:rFonts w:ascii="Tahoma" w:hAnsi="Tahoma" w:cs="Tahoma"/>
          <w:b/>
          <w:bCs/>
          <w:color w:val="4472C4" w:themeColor="accent1"/>
          <w:sz w:val="28"/>
          <w:szCs w:val="28"/>
        </w:rPr>
      </w:pPr>
    </w:p>
    <w:p w14:paraId="65343461" w14:textId="1ECA68A6" w:rsidR="00C03B8E" w:rsidRDefault="00C03B8E" w:rsidP="00B61C65">
      <w:pPr>
        <w:jc w:val="both"/>
        <w:rPr>
          <w:rFonts w:ascii="Tahoma" w:hAnsi="Tahoma" w:cs="Tahoma"/>
          <w:b/>
          <w:bCs/>
          <w:color w:val="4472C4" w:themeColor="accent1"/>
          <w:sz w:val="28"/>
          <w:szCs w:val="28"/>
        </w:rPr>
      </w:pPr>
    </w:p>
    <w:p w14:paraId="48B66635" w14:textId="77777777" w:rsidR="00C03B8E" w:rsidRDefault="00C03B8E" w:rsidP="00B61C65">
      <w:pPr>
        <w:jc w:val="both"/>
        <w:rPr>
          <w:rFonts w:ascii="Tahoma" w:hAnsi="Tahoma" w:cs="Tahoma"/>
          <w:b/>
          <w:bCs/>
          <w:color w:val="4472C4" w:themeColor="accent1"/>
          <w:sz w:val="28"/>
          <w:szCs w:val="28"/>
        </w:rPr>
      </w:pPr>
    </w:p>
    <w:p w14:paraId="703A952A" w14:textId="520727C8" w:rsidR="0049480C" w:rsidRPr="004C5D68" w:rsidRDefault="0049480C" w:rsidP="00B61C65">
      <w:pPr>
        <w:jc w:val="both"/>
        <w:rPr>
          <w:rFonts w:ascii="Tahoma" w:hAnsi="Tahoma" w:cs="Tahoma"/>
          <w:color w:val="4472C4" w:themeColor="accent1"/>
          <w:sz w:val="28"/>
          <w:szCs w:val="28"/>
        </w:rPr>
      </w:pPr>
      <w:r w:rsidRPr="004C5D68">
        <w:rPr>
          <w:rFonts w:ascii="Tahoma" w:hAnsi="Tahoma" w:cs="Tahoma"/>
          <w:b/>
          <w:bCs/>
          <w:color w:val="4472C4" w:themeColor="accent1"/>
          <w:sz w:val="28"/>
          <w:szCs w:val="28"/>
        </w:rPr>
        <w:lastRenderedPageBreak/>
        <w:t>Appendix</w:t>
      </w:r>
    </w:p>
    <w:p w14:paraId="4B33B77C" w14:textId="412B94AD" w:rsidR="008C069C" w:rsidRPr="00393D47" w:rsidRDefault="0049480C" w:rsidP="008C069C">
      <w:pPr>
        <w:pStyle w:val="Heading2"/>
        <w:jc w:val="both"/>
        <w:rPr>
          <w:rFonts w:ascii="Tahoma" w:hAnsi="Tahoma" w:cs="Tahoma"/>
          <w:b/>
          <w:bCs/>
          <w:color w:val="4472C4" w:themeColor="accent1"/>
          <w:sz w:val="28"/>
          <w:szCs w:val="28"/>
        </w:rPr>
      </w:pPr>
      <w:r w:rsidRPr="00393D47">
        <w:rPr>
          <w:rFonts w:ascii="Tahoma" w:hAnsi="Tahoma" w:cs="Tahoma"/>
          <w:b/>
          <w:bCs/>
          <w:color w:val="4472C4" w:themeColor="accent1"/>
          <w:sz w:val="28"/>
          <w:szCs w:val="28"/>
        </w:rPr>
        <w:t xml:space="preserve">TABLE 1: </w:t>
      </w:r>
      <w:r w:rsidR="008C069C" w:rsidRPr="00393D47">
        <w:rPr>
          <w:rFonts w:ascii="Tahoma" w:hAnsi="Tahoma" w:cs="Tahoma"/>
          <w:b/>
          <w:bCs/>
          <w:color w:val="4472C4" w:themeColor="accent1"/>
          <w:sz w:val="28"/>
          <w:szCs w:val="28"/>
        </w:rPr>
        <w:t xml:space="preserve">KADUNA STATE </w:t>
      </w:r>
      <w:r w:rsidR="00CD5485">
        <w:rPr>
          <w:rFonts w:ascii="Tahoma" w:hAnsi="Tahoma" w:cs="Tahoma"/>
          <w:b/>
          <w:bCs/>
          <w:color w:val="4472C4" w:themeColor="accent1"/>
          <w:sz w:val="28"/>
          <w:szCs w:val="28"/>
        </w:rPr>
        <w:t>JUNE</w:t>
      </w:r>
      <w:r w:rsidR="008A4CB2">
        <w:rPr>
          <w:rFonts w:ascii="Tahoma" w:hAnsi="Tahoma" w:cs="Tahoma"/>
          <w:b/>
          <w:bCs/>
          <w:color w:val="4472C4" w:themeColor="accent1"/>
          <w:sz w:val="28"/>
          <w:szCs w:val="28"/>
        </w:rPr>
        <w:t>,</w:t>
      </w:r>
      <w:r w:rsidR="008D10D7" w:rsidRPr="00393D47">
        <w:rPr>
          <w:rFonts w:ascii="Tahoma" w:hAnsi="Tahoma" w:cs="Tahoma"/>
          <w:b/>
          <w:bCs/>
          <w:color w:val="4472C4" w:themeColor="accent1"/>
          <w:sz w:val="28"/>
          <w:szCs w:val="28"/>
        </w:rPr>
        <w:t xml:space="preserve"> 2022 </w:t>
      </w:r>
      <w:r w:rsidR="008C069C" w:rsidRPr="00393D47">
        <w:rPr>
          <w:rFonts w:ascii="Tahoma" w:hAnsi="Tahoma" w:cs="Tahoma"/>
          <w:b/>
          <w:bCs/>
          <w:color w:val="4472C4" w:themeColor="accent1"/>
          <w:sz w:val="28"/>
          <w:szCs w:val="28"/>
        </w:rPr>
        <w:t xml:space="preserve">YEAR ON YEAR INFLATION RATE 12 MONTHS SERIES </w:t>
      </w:r>
    </w:p>
    <w:tbl>
      <w:tblPr>
        <w:tblW w:w="9430" w:type="dxa"/>
        <w:tblLook w:val="04A0" w:firstRow="1" w:lastRow="0" w:firstColumn="1" w:lastColumn="0" w:noHBand="0" w:noVBand="1"/>
      </w:tblPr>
      <w:tblGrid>
        <w:gridCol w:w="4660"/>
        <w:gridCol w:w="4770"/>
      </w:tblGrid>
      <w:tr w:rsidR="00D85625" w:rsidRPr="003055B2" w14:paraId="1EB53FEB" w14:textId="77777777" w:rsidTr="00D85625">
        <w:trPr>
          <w:trHeight w:val="283"/>
        </w:trPr>
        <w:tc>
          <w:tcPr>
            <w:tcW w:w="4660" w:type="dxa"/>
            <w:tcBorders>
              <w:top w:val="single" w:sz="8" w:space="0" w:color="4BACC6"/>
              <w:left w:val="single" w:sz="8" w:space="0" w:color="4BACC6"/>
              <w:bottom w:val="nil"/>
              <w:right w:val="nil"/>
            </w:tcBorders>
            <w:shd w:val="clear" w:color="000000" w:fill="4BACC6"/>
            <w:noWrap/>
            <w:vAlign w:val="center"/>
            <w:hideMark/>
          </w:tcPr>
          <w:p w14:paraId="145354CF" w14:textId="77777777" w:rsidR="00D85625" w:rsidRPr="003055B2" w:rsidRDefault="00D85625" w:rsidP="00D85625">
            <w:pPr>
              <w:spacing w:after="0" w:line="240" w:lineRule="auto"/>
              <w:jc w:val="center"/>
              <w:rPr>
                <w:rFonts w:ascii="Tahoma" w:eastAsia="Times New Roman" w:hAnsi="Tahoma" w:cs="Tahoma"/>
                <w:b/>
                <w:bCs/>
                <w:color w:val="FFFFFF"/>
                <w:sz w:val="24"/>
                <w:szCs w:val="24"/>
              </w:rPr>
            </w:pPr>
            <w:r w:rsidRPr="003055B2">
              <w:rPr>
                <w:rFonts w:ascii="Tahoma" w:eastAsia="Times New Roman" w:hAnsi="Tahoma" w:cs="Tahoma"/>
                <w:b/>
                <w:bCs/>
                <w:color w:val="FFFFFF"/>
                <w:sz w:val="24"/>
                <w:szCs w:val="24"/>
              </w:rPr>
              <w:t> </w:t>
            </w:r>
          </w:p>
        </w:tc>
        <w:tc>
          <w:tcPr>
            <w:tcW w:w="4770" w:type="dxa"/>
            <w:tcBorders>
              <w:top w:val="single" w:sz="8" w:space="0" w:color="4BACC6"/>
              <w:left w:val="nil"/>
              <w:bottom w:val="nil"/>
              <w:right w:val="nil"/>
            </w:tcBorders>
            <w:shd w:val="clear" w:color="000000" w:fill="4BACC6"/>
            <w:vAlign w:val="center"/>
            <w:hideMark/>
          </w:tcPr>
          <w:p w14:paraId="5BE942D1" w14:textId="77777777" w:rsidR="00D85625" w:rsidRPr="003055B2" w:rsidRDefault="00D85625" w:rsidP="00D85625">
            <w:pPr>
              <w:spacing w:after="0" w:line="240" w:lineRule="auto"/>
              <w:jc w:val="center"/>
              <w:rPr>
                <w:rFonts w:ascii="Tahoma" w:eastAsia="Times New Roman" w:hAnsi="Tahoma" w:cs="Tahoma"/>
                <w:color w:val="FFFFFF"/>
                <w:sz w:val="24"/>
                <w:szCs w:val="24"/>
              </w:rPr>
            </w:pPr>
            <w:r w:rsidRPr="003055B2">
              <w:rPr>
                <w:rFonts w:ascii="Tahoma" w:eastAsia="Times New Roman" w:hAnsi="Tahoma" w:cs="Tahoma"/>
                <w:color w:val="FFFFFF"/>
                <w:sz w:val="24"/>
                <w:szCs w:val="24"/>
              </w:rPr>
              <w:t> </w:t>
            </w:r>
          </w:p>
        </w:tc>
      </w:tr>
      <w:tr w:rsidR="00D85625" w:rsidRPr="003055B2" w14:paraId="44CD6F32" w14:textId="77777777" w:rsidTr="00D85625">
        <w:trPr>
          <w:trHeight w:val="581"/>
        </w:trPr>
        <w:tc>
          <w:tcPr>
            <w:tcW w:w="4660" w:type="dxa"/>
            <w:tcBorders>
              <w:top w:val="nil"/>
              <w:left w:val="single" w:sz="8" w:space="0" w:color="4BACC6"/>
              <w:bottom w:val="single" w:sz="8" w:space="0" w:color="4BACC6"/>
              <w:right w:val="nil"/>
            </w:tcBorders>
            <w:shd w:val="clear" w:color="000000" w:fill="4BACC6"/>
            <w:noWrap/>
            <w:vAlign w:val="center"/>
            <w:hideMark/>
          </w:tcPr>
          <w:p w14:paraId="2A61D4BE" w14:textId="77777777" w:rsidR="00D85625" w:rsidRPr="003055B2" w:rsidRDefault="00D85625" w:rsidP="00D85625">
            <w:pPr>
              <w:spacing w:after="0" w:line="240" w:lineRule="auto"/>
              <w:jc w:val="center"/>
              <w:rPr>
                <w:rFonts w:ascii="Tahoma" w:eastAsia="Times New Roman" w:hAnsi="Tahoma" w:cs="Tahoma"/>
                <w:b/>
                <w:bCs/>
                <w:color w:val="FFFFFF"/>
                <w:sz w:val="24"/>
                <w:szCs w:val="24"/>
              </w:rPr>
            </w:pPr>
            <w:r w:rsidRPr="003055B2">
              <w:rPr>
                <w:rFonts w:ascii="Tahoma" w:eastAsia="Times New Roman" w:hAnsi="Tahoma" w:cs="Tahoma"/>
                <w:b/>
                <w:bCs/>
                <w:color w:val="FFFFFF"/>
                <w:sz w:val="24"/>
                <w:szCs w:val="24"/>
              </w:rPr>
              <w:t>MONTHS</w:t>
            </w:r>
          </w:p>
        </w:tc>
        <w:tc>
          <w:tcPr>
            <w:tcW w:w="4770" w:type="dxa"/>
            <w:tcBorders>
              <w:top w:val="nil"/>
              <w:left w:val="nil"/>
              <w:bottom w:val="single" w:sz="8" w:space="0" w:color="4BACC6"/>
              <w:right w:val="nil"/>
            </w:tcBorders>
            <w:shd w:val="clear" w:color="000000" w:fill="4BACC6"/>
            <w:vAlign w:val="center"/>
            <w:hideMark/>
          </w:tcPr>
          <w:p w14:paraId="062B439C" w14:textId="77777777" w:rsidR="00D85625" w:rsidRPr="003055B2" w:rsidRDefault="00D85625" w:rsidP="00D85625">
            <w:pPr>
              <w:spacing w:after="0" w:line="240" w:lineRule="auto"/>
              <w:jc w:val="center"/>
              <w:rPr>
                <w:rFonts w:ascii="Tahoma" w:eastAsia="Times New Roman" w:hAnsi="Tahoma" w:cs="Tahoma"/>
                <w:color w:val="FFFFFF"/>
                <w:sz w:val="24"/>
                <w:szCs w:val="24"/>
              </w:rPr>
            </w:pPr>
            <w:r w:rsidRPr="003055B2">
              <w:rPr>
                <w:rFonts w:ascii="Tahoma" w:eastAsia="Times New Roman" w:hAnsi="Tahoma" w:cs="Tahoma"/>
                <w:color w:val="FFFFFF"/>
                <w:sz w:val="24"/>
                <w:szCs w:val="24"/>
              </w:rPr>
              <w:t>INFLATION RATE</w:t>
            </w:r>
          </w:p>
        </w:tc>
      </w:tr>
      <w:tr w:rsidR="00CD5485" w:rsidRPr="003055B2" w14:paraId="7450EE4A"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center"/>
            <w:hideMark/>
          </w:tcPr>
          <w:p w14:paraId="182F9B7F" w14:textId="234A8057"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2021 Jun</w:t>
            </w:r>
          </w:p>
        </w:tc>
        <w:tc>
          <w:tcPr>
            <w:tcW w:w="4770" w:type="dxa"/>
            <w:tcBorders>
              <w:top w:val="nil"/>
              <w:left w:val="nil"/>
              <w:bottom w:val="single" w:sz="8" w:space="0" w:color="92CDDC"/>
              <w:right w:val="single" w:sz="8" w:space="0" w:color="92CDDC"/>
            </w:tcBorders>
            <w:shd w:val="clear" w:color="000000" w:fill="DAEEF3"/>
            <w:vAlign w:val="center"/>
            <w:hideMark/>
          </w:tcPr>
          <w:p w14:paraId="756D11CD" w14:textId="7DB7E64E"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17.74</w:t>
            </w:r>
          </w:p>
        </w:tc>
      </w:tr>
      <w:tr w:rsidR="00CD5485" w:rsidRPr="003055B2" w14:paraId="109F9AF4"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hideMark/>
          </w:tcPr>
          <w:p w14:paraId="5FD280CC" w14:textId="2DF5ADB7"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2021 Jul</w:t>
            </w:r>
          </w:p>
        </w:tc>
        <w:tc>
          <w:tcPr>
            <w:tcW w:w="4770" w:type="dxa"/>
            <w:tcBorders>
              <w:top w:val="nil"/>
              <w:left w:val="nil"/>
              <w:bottom w:val="single" w:sz="8" w:space="0" w:color="92CDDC"/>
              <w:right w:val="single" w:sz="8" w:space="0" w:color="92CDDC"/>
            </w:tcBorders>
            <w:shd w:val="clear" w:color="auto" w:fill="auto"/>
            <w:vAlign w:val="center"/>
            <w:hideMark/>
          </w:tcPr>
          <w:p w14:paraId="29A3EBF3" w14:textId="78752FBB"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18.23</w:t>
            </w:r>
          </w:p>
        </w:tc>
      </w:tr>
      <w:tr w:rsidR="00CD5485" w:rsidRPr="003055B2" w14:paraId="52F6B515"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center"/>
            <w:hideMark/>
          </w:tcPr>
          <w:p w14:paraId="560835AA" w14:textId="38168AF3"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2021 Aug</w:t>
            </w:r>
          </w:p>
        </w:tc>
        <w:tc>
          <w:tcPr>
            <w:tcW w:w="4770" w:type="dxa"/>
            <w:tcBorders>
              <w:top w:val="nil"/>
              <w:left w:val="nil"/>
              <w:bottom w:val="single" w:sz="8" w:space="0" w:color="92CDDC"/>
              <w:right w:val="single" w:sz="8" w:space="0" w:color="92CDDC"/>
            </w:tcBorders>
            <w:shd w:val="clear" w:color="000000" w:fill="DAEEF3"/>
            <w:vAlign w:val="center"/>
            <w:hideMark/>
          </w:tcPr>
          <w:p w14:paraId="13FFAF59" w14:textId="6D619890"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17.29</w:t>
            </w:r>
          </w:p>
        </w:tc>
      </w:tr>
      <w:tr w:rsidR="00CD5485" w:rsidRPr="003055B2" w14:paraId="3EB28557"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hideMark/>
          </w:tcPr>
          <w:p w14:paraId="5D8DD8F8" w14:textId="6D16B16D"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2021 Sept</w:t>
            </w:r>
          </w:p>
        </w:tc>
        <w:tc>
          <w:tcPr>
            <w:tcW w:w="4770" w:type="dxa"/>
            <w:tcBorders>
              <w:top w:val="nil"/>
              <w:left w:val="nil"/>
              <w:bottom w:val="single" w:sz="8" w:space="0" w:color="92CDDC"/>
              <w:right w:val="single" w:sz="8" w:space="0" w:color="92CDDC"/>
            </w:tcBorders>
            <w:shd w:val="clear" w:color="auto" w:fill="auto"/>
            <w:vAlign w:val="center"/>
            <w:hideMark/>
          </w:tcPr>
          <w:p w14:paraId="25C982FA" w14:textId="466AFEBC"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17.79</w:t>
            </w:r>
          </w:p>
        </w:tc>
      </w:tr>
      <w:tr w:rsidR="00CD5485" w:rsidRPr="003055B2" w14:paraId="571EBA81"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center"/>
            <w:hideMark/>
          </w:tcPr>
          <w:p w14:paraId="61B2303F" w14:textId="57DADE1A"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2021 Oct</w:t>
            </w:r>
          </w:p>
        </w:tc>
        <w:tc>
          <w:tcPr>
            <w:tcW w:w="4770" w:type="dxa"/>
            <w:tcBorders>
              <w:top w:val="nil"/>
              <w:left w:val="nil"/>
              <w:bottom w:val="single" w:sz="8" w:space="0" w:color="92CDDC"/>
              <w:right w:val="single" w:sz="8" w:space="0" w:color="92CDDC"/>
            </w:tcBorders>
            <w:shd w:val="clear" w:color="000000" w:fill="DAEEF3"/>
            <w:vAlign w:val="center"/>
            <w:hideMark/>
          </w:tcPr>
          <w:p w14:paraId="0BF1D255" w14:textId="23532482"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17.97</w:t>
            </w:r>
          </w:p>
        </w:tc>
      </w:tr>
      <w:tr w:rsidR="00CD5485" w:rsidRPr="003055B2" w14:paraId="6EF797C8"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hideMark/>
          </w:tcPr>
          <w:p w14:paraId="50E5C679" w14:textId="37BB6E3A"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2021 Nov</w:t>
            </w:r>
          </w:p>
        </w:tc>
        <w:tc>
          <w:tcPr>
            <w:tcW w:w="4770" w:type="dxa"/>
            <w:tcBorders>
              <w:top w:val="nil"/>
              <w:left w:val="nil"/>
              <w:bottom w:val="single" w:sz="8" w:space="0" w:color="92CDDC"/>
              <w:right w:val="single" w:sz="8" w:space="0" w:color="92CDDC"/>
            </w:tcBorders>
            <w:shd w:val="clear" w:color="auto" w:fill="auto"/>
            <w:vAlign w:val="center"/>
            <w:hideMark/>
          </w:tcPr>
          <w:p w14:paraId="19FBE11B" w14:textId="5A59AB3E"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17.94</w:t>
            </w:r>
          </w:p>
        </w:tc>
      </w:tr>
      <w:tr w:rsidR="00CD5485" w:rsidRPr="003055B2" w14:paraId="70B08B4F"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center"/>
            <w:hideMark/>
          </w:tcPr>
          <w:p w14:paraId="2B86BEBB" w14:textId="78CA22EA"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2021 Dec</w:t>
            </w:r>
          </w:p>
        </w:tc>
        <w:tc>
          <w:tcPr>
            <w:tcW w:w="4770" w:type="dxa"/>
            <w:tcBorders>
              <w:top w:val="nil"/>
              <w:left w:val="nil"/>
              <w:bottom w:val="single" w:sz="8" w:space="0" w:color="92CDDC"/>
              <w:right w:val="single" w:sz="8" w:space="0" w:color="92CDDC"/>
            </w:tcBorders>
            <w:shd w:val="clear" w:color="000000" w:fill="DAEEF3"/>
            <w:vAlign w:val="center"/>
            <w:hideMark/>
          </w:tcPr>
          <w:p w14:paraId="6B4FD523" w14:textId="0B16E871"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17.74</w:t>
            </w:r>
          </w:p>
        </w:tc>
      </w:tr>
      <w:tr w:rsidR="00CD5485" w:rsidRPr="003055B2" w14:paraId="4E49AB4D"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hideMark/>
          </w:tcPr>
          <w:p w14:paraId="3FDD4F9C" w14:textId="10211B22"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2022 Jan</w:t>
            </w:r>
          </w:p>
        </w:tc>
        <w:tc>
          <w:tcPr>
            <w:tcW w:w="4770" w:type="dxa"/>
            <w:tcBorders>
              <w:top w:val="nil"/>
              <w:left w:val="nil"/>
              <w:bottom w:val="single" w:sz="8" w:space="0" w:color="92CDDC"/>
              <w:right w:val="single" w:sz="8" w:space="0" w:color="92CDDC"/>
            </w:tcBorders>
            <w:shd w:val="clear" w:color="auto" w:fill="auto"/>
            <w:vAlign w:val="center"/>
            <w:hideMark/>
          </w:tcPr>
          <w:p w14:paraId="2843DB88" w14:textId="566D34C5"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15.31</w:t>
            </w:r>
          </w:p>
        </w:tc>
      </w:tr>
      <w:tr w:rsidR="00CD5485" w:rsidRPr="003055B2" w14:paraId="576F0316"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center"/>
            <w:hideMark/>
          </w:tcPr>
          <w:p w14:paraId="7B3D79F8" w14:textId="0D4C20F8"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2022 Feb</w:t>
            </w:r>
          </w:p>
        </w:tc>
        <w:tc>
          <w:tcPr>
            <w:tcW w:w="4770" w:type="dxa"/>
            <w:tcBorders>
              <w:top w:val="nil"/>
              <w:left w:val="nil"/>
              <w:bottom w:val="single" w:sz="8" w:space="0" w:color="92CDDC"/>
              <w:right w:val="single" w:sz="8" w:space="0" w:color="92CDDC"/>
            </w:tcBorders>
            <w:shd w:val="clear" w:color="000000" w:fill="DAEEF3"/>
            <w:vAlign w:val="center"/>
            <w:hideMark/>
          </w:tcPr>
          <w:p w14:paraId="007D0680" w14:textId="6A4D3ADC"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15.39</w:t>
            </w:r>
          </w:p>
        </w:tc>
      </w:tr>
      <w:tr w:rsidR="00CD5485" w:rsidRPr="003055B2" w14:paraId="7D53C4D1"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hideMark/>
          </w:tcPr>
          <w:p w14:paraId="58D651BC" w14:textId="0C5452F5"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2022 Mar</w:t>
            </w:r>
          </w:p>
        </w:tc>
        <w:tc>
          <w:tcPr>
            <w:tcW w:w="4770" w:type="dxa"/>
            <w:tcBorders>
              <w:top w:val="nil"/>
              <w:left w:val="nil"/>
              <w:bottom w:val="single" w:sz="8" w:space="0" w:color="92CDDC"/>
              <w:right w:val="single" w:sz="8" w:space="0" w:color="92CDDC"/>
            </w:tcBorders>
            <w:shd w:val="clear" w:color="auto" w:fill="auto"/>
            <w:vAlign w:val="center"/>
            <w:hideMark/>
          </w:tcPr>
          <w:p w14:paraId="310A906F" w14:textId="705ECF67"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15.95</w:t>
            </w:r>
          </w:p>
        </w:tc>
      </w:tr>
      <w:tr w:rsidR="00CD5485" w:rsidRPr="003055B2" w14:paraId="3BB8548D"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center"/>
            <w:hideMark/>
          </w:tcPr>
          <w:p w14:paraId="11B2859B" w14:textId="54D51AED"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2022 Apr</w:t>
            </w:r>
          </w:p>
        </w:tc>
        <w:tc>
          <w:tcPr>
            <w:tcW w:w="4770" w:type="dxa"/>
            <w:tcBorders>
              <w:top w:val="nil"/>
              <w:left w:val="nil"/>
              <w:bottom w:val="single" w:sz="8" w:space="0" w:color="92CDDC"/>
              <w:right w:val="single" w:sz="8" w:space="0" w:color="92CDDC"/>
            </w:tcBorders>
            <w:shd w:val="clear" w:color="000000" w:fill="DAEEF3"/>
            <w:vAlign w:val="center"/>
            <w:hideMark/>
          </w:tcPr>
          <w:p w14:paraId="08BC5292" w14:textId="7EC0ADFE"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16.01</w:t>
            </w:r>
          </w:p>
        </w:tc>
      </w:tr>
      <w:tr w:rsidR="00CD5485" w:rsidRPr="003055B2" w14:paraId="6AC48935"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hideMark/>
          </w:tcPr>
          <w:p w14:paraId="299070D4" w14:textId="68ED206A"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2022 May</w:t>
            </w:r>
          </w:p>
        </w:tc>
        <w:tc>
          <w:tcPr>
            <w:tcW w:w="4770" w:type="dxa"/>
            <w:tcBorders>
              <w:top w:val="nil"/>
              <w:left w:val="nil"/>
              <w:bottom w:val="single" w:sz="8" w:space="0" w:color="92CDDC"/>
              <w:right w:val="single" w:sz="8" w:space="0" w:color="92CDDC"/>
            </w:tcBorders>
            <w:shd w:val="clear" w:color="auto" w:fill="auto"/>
            <w:vAlign w:val="center"/>
            <w:hideMark/>
          </w:tcPr>
          <w:p w14:paraId="2545330F" w14:textId="0C3AA8C2"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16.22</w:t>
            </w:r>
          </w:p>
        </w:tc>
      </w:tr>
      <w:tr w:rsidR="00CD5485" w:rsidRPr="003055B2" w14:paraId="348EC684" w14:textId="77777777" w:rsidTr="00D85625">
        <w:trPr>
          <w:trHeight w:val="298"/>
        </w:trPr>
        <w:tc>
          <w:tcPr>
            <w:tcW w:w="4660" w:type="dxa"/>
            <w:tcBorders>
              <w:top w:val="nil"/>
              <w:left w:val="single" w:sz="8" w:space="0" w:color="92CDDC"/>
              <w:bottom w:val="single" w:sz="8" w:space="0" w:color="92CDDC"/>
              <w:right w:val="single" w:sz="8" w:space="0" w:color="92CDDC"/>
            </w:tcBorders>
            <w:shd w:val="clear" w:color="auto" w:fill="auto"/>
            <w:noWrap/>
            <w:vAlign w:val="center"/>
          </w:tcPr>
          <w:p w14:paraId="5517E266" w14:textId="6AA6B2D9"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2022 Jun</w:t>
            </w:r>
          </w:p>
        </w:tc>
        <w:tc>
          <w:tcPr>
            <w:tcW w:w="4770" w:type="dxa"/>
            <w:tcBorders>
              <w:top w:val="nil"/>
              <w:left w:val="nil"/>
              <w:bottom w:val="single" w:sz="8" w:space="0" w:color="92CDDC"/>
              <w:right w:val="single" w:sz="8" w:space="0" w:color="92CDDC"/>
            </w:tcBorders>
            <w:shd w:val="clear" w:color="auto" w:fill="auto"/>
            <w:vAlign w:val="center"/>
          </w:tcPr>
          <w:p w14:paraId="10555446" w14:textId="55FADC76"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16.76</w:t>
            </w:r>
          </w:p>
        </w:tc>
      </w:tr>
      <w:tr w:rsidR="00CD5485" w:rsidRPr="003055B2" w14:paraId="266BAE98" w14:textId="77777777" w:rsidTr="00E70736">
        <w:trPr>
          <w:trHeight w:val="298"/>
        </w:trPr>
        <w:tc>
          <w:tcPr>
            <w:tcW w:w="4660" w:type="dxa"/>
            <w:tcBorders>
              <w:top w:val="nil"/>
              <w:left w:val="single" w:sz="8" w:space="0" w:color="92CDDC"/>
              <w:bottom w:val="single" w:sz="8" w:space="0" w:color="92CDDC"/>
              <w:right w:val="single" w:sz="8" w:space="0" w:color="92CDDC"/>
            </w:tcBorders>
            <w:shd w:val="clear" w:color="000000" w:fill="DAEEF3"/>
            <w:noWrap/>
            <w:vAlign w:val="bottom"/>
            <w:hideMark/>
          </w:tcPr>
          <w:p w14:paraId="10D0B064" w14:textId="59C63EEC"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Average</w:t>
            </w:r>
          </w:p>
        </w:tc>
        <w:tc>
          <w:tcPr>
            <w:tcW w:w="4770" w:type="dxa"/>
            <w:tcBorders>
              <w:top w:val="nil"/>
              <w:left w:val="nil"/>
              <w:bottom w:val="single" w:sz="8" w:space="0" w:color="92CDDC"/>
              <w:right w:val="single" w:sz="8" w:space="0" w:color="92CDDC"/>
            </w:tcBorders>
            <w:shd w:val="clear" w:color="000000" w:fill="DAEEF3"/>
            <w:vAlign w:val="bottom"/>
            <w:hideMark/>
          </w:tcPr>
          <w:p w14:paraId="310BA2A7" w14:textId="3FF26E6B" w:rsidR="00CD5485" w:rsidRPr="00CD5485" w:rsidRDefault="00CD5485" w:rsidP="00CD5485">
            <w:pPr>
              <w:spacing w:after="0" w:line="240" w:lineRule="auto"/>
              <w:jc w:val="center"/>
              <w:rPr>
                <w:rFonts w:ascii="Tahoma" w:eastAsia="Times New Roman" w:hAnsi="Tahoma" w:cs="Tahoma"/>
                <w:color w:val="000000"/>
                <w:sz w:val="24"/>
                <w:szCs w:val="24"/>
              </w:rPr>
            </w:pPr>
            <w:r w:rsidRPr="00CD5485">
              <w:rPr>
                <w:rFonts w:ascii="Tahoma" w:hAnsi="Tahoma" w:cs="Tahoma"/>
                <w:color w:val="000000"/>
                <w:sz w:val="24"/>
                <w:szCs w:val="24"/>
              </w:rPr>
              <w:t>16.95</w:t>
            </w:r>
          </w:p>
        </w:tc>
      </w:tr>
    </w:tbl>
    <w:p w14:paraId="410F11FC" w14:textId="77777777" w:rsidR="00C50853" w:rsidRDefault="00C50853" w:rsidP="00D85625">
      <w:pPr>
        <w:pStyle w:val="Heading2"/>
        <w:jc w:val="both"/>
        <w:rPr>
          <w:rFonts w:ascii="Tahoma" w:hAnsi="Tahoma" w:cs="Tahoma"/>
          <w:b/>
          <w:bCs/>
          <w:color w:val="4472C4" w:themeColor="accent1"/>
          <w:sz w:val="28"/>
          <w:szCs w:val="28"/>
        </w:rPr>
      </w:pPr>
    </w:p>
    <w:p w14:paraId="15E84B5F" w14:textId="7F0A1686" w:rsidR="00D85625" w:rsidRPr="00393D47" w:rsidRDefault="00D85625" w:rsidP="00D85625">
      <w:pPr>
        <w:pStyle w:val="Heading2"/>
        <w:jc w:val="both"/>
        <w:rPr>
          <w:rFonts w:ascii="Tahoma" w:hAnsi="Tahoma" w:cs="Tahoma"/>
          <w:b/>
          <w:bCs/>
          <w:color w:val="4472C4" w:themeColor="accent1"/>
          <w:sz w:val="28"/>
          <w:szCs w:val="28"/>
        </w:rPr>
      </w:pPr>
      <w:r w:rsidRPr="00393D47">
        <w:rPr>
          <w:rFonts w:ascii="Tahoma" w:hAnsi="Tahoma" w:cs="Tahoma"/>
          <w:b/>
          <w:bCs/>
          <w:color w:val="4472C4" w:themeColor="accent1"/>
          <w:sz w:val="28"/>
          <w:szCs w:val="28"/>
        </w:rPr>
        <w:t xml:space="preserve">TABLE 2: </w:t>
      </w:r>
      <w:r w:rsidRPr="00393D47">
        <w:rPr>
          <w:rFonts w:ascii="Tahoma" w:hAnsi="Tahoma" w:cs="Tahoma"/>
          <w:b/>
          <w:color w:val="4472C4" w:themeColor="accent1"/>
          <w:sz w:val="28"/>
          <w:szCs w:val="28"/>
        </w:rPr>
        <w:t xml:space="preserve">TOP FIVE ABSOLUTE CONTRIBUTIONS TO KADUNA STATE </w:t>
      </w:r>
      <w:r w:rsidR="00CD5485">
        <w:rPr>
          <w:rFonts w:ascii="Tahoma" w:hAnsi="Tahoma" w:cs="Tahoma"/>
          <w:b/>
          <w:color w:val="4472C4" w:themeColor="accent1"/>
          <w:sz w:val="28"/>
          <w:szCs w:val="28"/>
        </w:rPr>
        <w:t>JUNE</w:t>
      </w:r>
      <w:r w:rsidRPr="00393D47">
        <w:rPr>
          <w:rFonts w:ascii="Tahoma" w:hAnsi="Tahoma" w:cs="Tahoma"/>
          <w:b/>
          <w:color w:val="4472C4" w:themeColor="accent1"/>
          <w:sz w:val="28"/>
          <w:szCs w:val="28"/>
        </w:rPr>
        <w:t>, 2022 MONTH-ON-MONTH INFLATION RATE</w:t>
      </w:r>
    </w:p>
    <w:tbl>
      <w:tblPr>
        <w:tblW w:w="9837" w:type="dxa"/>
        <w:tblCellMar>
          <w:top w:w="15" w:type="dxa"/>
        </w:tblCellMar>
        <w:tblLook w:val="04A0" w:firstRow="1" w:lastRow="0" w:firstColumn="1" w:lastColumn="0" w:noHBand="0" w:noVBand="1"/>
      </w:tblPr>
      <w:tblGrid>
        <w:gridCol w:w="652"/>
        <w:gridCol w:w="6185"/>
        <w:gridCol w:w="2645"/>
        <w:gridCol w:w="355"/>
      </w:tblGrid>
      <w:tr w:rsidR="00E53D5A" w:rsidRPr="00E53D5A" w14:paraId="50D32DFF" w14:textId="77777777" w:rsidTr="00E53D5A">
        <w:trPr>
          <w:gridAfter w:val="1"/>
          <w:wAfter w:w="355" w:type="dxa"/>
          <w:trHeight w:val="610"/>
        </w:trPr>
        <w:tc>
          <w:tcPr>
            <w:tcW w:w="9482" w:type="dxa"/>
            <w:gridSpan w:val="3"/>
            <w:tcBorders>
              <w:top w:val="single" w:sz="4" w:space="0" w:color="auto"/>
              <w:left w:val="single" w:sz="4" w:space="0" w:color="auto"/>
              <w:bottom w:val="single" w:sz="4" w:space="0" w:color="auto"/>
              <w:right w:val="single" w:sz="4" w:space="0" w:color="auto"/>
            </w:tcBorders>
            <w:shd w:val="clear" w:color="000000" w:fill="5B9BD5"/>
            <w:vAlign w:val="center"/>
            <w:hideMark/>
          </w:tcPr>
          <w:p w14:paraId="07472E98" w14:textId="77777777" w:rsidR="00E53D5A" w:rsidRPr="00E53D5A" w:rsidRDefault="00E53D5A" w:rsidP="00E53D5A">
            <w:pPr>
              <w:spacing w:after="0" w:line="240" w:lineRule="auto"/>
              <w:jc w:val="center"/>
              <w:rPr>
                <w:rFonts w:ascii="Tahoma" w:eastAsia="Times New Roman" w:hAnsi="Tahoma" w:cs="Tahoma"/>
                <w:b/>
                <w:bCs/>
                <w:color w:val="FFFFFF"/>
                <w:sz w:val="28"/>
                <w:szCs w:val="28"/>
              </w:rPr>
            </w:pPr>
            <w:r w:rsidRPr="00E53D5A">
              <w:rPr>
                <w:rFonts w:ascii="Tahoma" w:eastAsia="Times New Roman" w:hAnsi="Tahoma" w:cs="Tahoma"/>
                <w:b/>
                <w:bCs/>
                <w:color w:val="FFFFFF"/>
                <w:sz w:val="28"/>
                <w:szCs w:val="28"/>
              </w:rPr>
              <w:t>Top Five Absolute Contributions to Month-on-Month Inflation Rate</w:t>
            </w:r>
          </w:p>
        </w:tc>
      </w:tr>
      <w:tr w:rsidR="00E53D5A" w:rsidRPr="00E53D5A" w14:paraId="45F864BC" w14:textId="77777777" w:rsidTr="00E53D5A">
        <w:trPr>
          <w:gridAfter w:val="1"/>
          <w:wAfter w:w="355" w:type="dxa"/>
          <w:trHeight w:val="480"/>
        </w:trPr>
        <w:tc>
          <w:tcPr>
            <w:tcW w:w="652"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509872FE" w14:textId="77777777" w:rsidR="00E53D5A" w:rsidRPr="00E53D5A" w:rsidRDefault="00E53D5A" w:rsidP="00E53D5A">
            <w:pPr>
              <w:spacing w:after="0" w:line="240" w:lineRule="auto"/>
              <w:jc w:val="right"/>
              <w:rPr>
                <w:rFonts w:ascii="Tahoma" w:eastAsia="Times New Roman" w:hAnsi="Tahoma" w:cs="Tahoma"/>
                <w:b/>
                <w:bCs/>
                <w:color w:val="000000"/>
                <w:sz w:val="28"/>
                <w:szCs w:val="28"/>
              </w:rPr>
            </w:pPr>
            <w:r w:rsidRPr="00E53D5A">
              <w:rPr>
                <w:rFonts w:ascii="Tahoma" w:eastAsia="Times New Roman" w:hAnsi="Tahoma" w:cs="Tahoma"/>
                <w:b/>
                <w:bCs/>
                <w:color w:val="000000"/>
                <w:sz w:val="28"/>
                <w:szCs w:val="28"/>
              </w:rPr>
              <w:t>1</w:t>
            </w:r>
          </w:p>
        </w:tc>
        <w:tc>
          <w:tcPr>
            <w:tcW w:w="61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804E92" w14:textId="77777777" w:rsidR="00E53D5A" w:rsidRPr="00E53D5A" w:rsidRDefault="00E53D5A" w:rsidP="00E53D5A">
            <w:pPr>
              <w:spacing w:after="0" w:line="240" w:lineRule="auto"/>
              <w:jc w:val="center"/>
              <w:rPr>
                <w:rFonts w:ascii="Tahoma" w:eastAsia="Times New Roman" w:hAnsi="Tahoma" w:cs="Tahoma"/>
                <w:color w:val="000000"/>
                <w:sz w:val="28"/>
                <w:szCs w:val="28"/>
              </w:rPr>
            </w:pPr>
            <w:r w:rsidRPr="00E53D5A">
              <w:rPr>
                <w:rFonts w:ascii="Tahoma" w:eastAsia="Times New Roman" w:hAnsi="Tahoma" w:cs="Tahoma"/>
                <w:color w:val="000000"/>
                <w:sz w:val="28"/>
                <w:szCs w:val="28"/>
              </w:rPr>
              <w:t>Bread and Cereals</w:t>
            </w:r>
          </w:p>
        </w:tc>
        <w:tc>
          <w:tcPr>
            <w:tcW w:w="2645"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6C52F7C6" w14:textId="636C8BFE" w:rsidR="00E53D5A" w:rsidRPr="00E53D5A" w:rsidRDefault="00E53D5A" w:rsidP="00E53D5A">
            <w:pPr>
              <w:spacing w:after="0" w:line="240" w:lineRule="auto"/>
              <w:jc w:val="center"/>
              <w:rPr>
                <w:rFonts w:ascii="Tahoma" w:eastAsia="Times New Roman" w:hAnsi="Tahoma" w:cs="Tahoma"/>
                <w:color w:val="000000"/>
                <w:sz w:val="28"/>
                <w:szCs w:val="28"/>
              </w:rPr>
            </w:pPr>
            <w:r w:rsidRPr="00E53D5A">
              <w:rPr>
                <w:rFonts w:ascii="Tahoma" w:eastAsia="Times New Roman" w:hAnsi="Tahoma" w:cs="Tahoma"/>
                <w:color w:val="000000"/>
                <w:sz w:val="28"/>
                <w:szCs w:val="28"/>
              </w:rPr>
              <w:t>6.</w:t>
            </w:r>
            <w:r w:rsidR="00CD5485">
              <w:rPr>
                <w:rFonts w:ascii="Tahoma" w:eastAsia="Times New Roman" w:hAnsi="Tahoma" w:cs="Tahoma"/>
                <w:color w:val="000000"/>
                <w:sz w:val="28"/>
                <w:szCs w:val="28"/>
              </w:rPr>
              <w:t>2</w:t>
            </w:r>
            <w:r w:rsidRPr="00E53D5A">
              <w:rPr>
                <w:rFonts w:ascii="Tahoma" w:eastAsia="Times New Roman" w:hAnsi="Tahoma" w:cs="Tahoma"/>
                <w:color w:val="000000"/>
                <w:sz w:val="28"/>
                <w:szCs w:val="28"/>
              </w:rPr>
              <w:t>9%</w:t>
            </w:r>
          </w:p>
        </w:tc>
      </w:tr>
      <w:tr w:rsidR="00E53D5A" w:rsidRPr="00E53D5A" w14:paraId="4507C1B7" w14:textId="77777777" w:rsidTr="00E53D5A">
        <w:trPr>
          <w:trHeight w:val="597"/>
        </w:trPr>
        <w:tc>
          <w:tcPr>
            <w:tcW w:w="652" w:type="dxa"/>
            <w:vMerge/>
            <w:tcBorders>
              <w:top w:val="nil"/>
              <w:left w:val="single" w:sz="4" w:space="0" w:color="auto"/>
              <w:bottom w:val="single" w:sz="4" w:space="0" w:color="auto"/>
              <w:right w:val="single" w:sz="4" w:space="0" w:color="auto"/>
            </w:tcBorders>
            <w:vAlign w:val="center"/>
            <w:hideMark/>
          </w:tcPr>
          <w:p w14:paraId="653D593C" w14:textId="77777777" w:rsidR="00E53D5A" w:rsidRPr="00E53D5A" w:rsidRDefault="00E53D5A" w:rsidP="00E53D5A">
            <w:pPr>
              <w:spacing w:after="0" w:line="240" w:lineRule="auto"/>
              <w:rPr>
                <w:rFonts w:ascii="Tahoma" w:eastAsia="Times New Roman" w:hAnsi="Tahoma" w:cs="Tahoma"/>
                <w:b/>
                <w:bCs/>
                <w:color w:val="000000"/>
                <w:sz w:val="28"/>
                <w:szCs w:val="28"/>
              </w:rPr>
            </w:pPr>
          </w:p>
        </w:tc>
        <w:tc>
          <w:tcPr>
            <w:tcW w:w="6185" w:type="dxa"/>
            <w:vMerge/>
            <w:tcBorders>
              <w:top w:val="nil"/>
              <w:left w:val="single" w:sz="4" w:space="0" w:color="auto"/>
              <w:bottom w:val="single" w:sz="4" w:space="0" w:color="auto"/>
              <w:right w:val="single" w:sz="4" w:space="0" w:color="auto"/>
            </w:tcBorders>
            <w:vAlign w:val="center"/>
            <w:hideMark/>
          </w:tcPr>
          <w:p w14:paraId="7D9543EF"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2645" w:type="dxa"/>
            <w:vMerge/>
            <w:tcBorders>
              <w:top w:val="nil"/>
              <w:left w:val="single" w:sz="4" w:space="0" w:color="auto"/>
              <w:bottom w:val="single" w:sz="4" w:space="0" w:color="auto"/>
              <w:right w:val="single" w:sz="4" w:space="0" w:color="auto"/>
            </w:tcBorders>
            <w:vAlign w:val="center"/>
            <w:hideMark/>
          </w:tcPr>
          <w:p w14:paraId="625C32AA"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355" w:type="dxa"/>
            <w:tcBorders>
              <w:top w:val="nil"/>
              <w:left w:val="nil"/>
              <w:bottom w:val="nil"/>
              <w:right w:val="nil"/>
            </w:tcBorders>
            <w:shd w:val="clear" w:color="auto" w:fill="auto"/>
            <w:noWrap/>
            <w:vAlign w:val="bottom"/>
            <w:hideMark/>
          </w:tcPr>
          <w:p w14:paraId="061093EE" w14:textId="77777777" w:rsidR="00E53D5A" w:rsidRPr="00E53D5A" w:rsidRDefault="00E53D5A" w:rsidP="00E53D5A">
            <w:pPr>
              <w:spacing w:after="0" w:line="240" w:lineRule="auto"/>
              <w:jc w:val="center"/>
              <w:rPr>
                <w:rFonts w:ascii="Tahoma" w:eastAsia="Times New Roman" w:hAnsi="Tahoma" w:cs="Tahoma"/>
                <w:color w:val="000000"/>
                <w:sz w:val="28"/>
                <w:szCs w:val="28"/>
              </w:rPr>
            </w:pPr>
          </w:p>
        </w:tc>
      </w:tr>
      <w:tr w:rsidR="00E53D5A" w:rsidRPr="00E53D5A" w14:paraId="1C204A38" w14:textId="77777777" w:rsidTr="00E53D5A">
        <w:trPr>
          <w:trHeight w:val="259"/>
        </w:trPr>
        <w:tc>
          <w:tcPr>
            <w:tcW w:w="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59F626B" w14:textId="77777777" w:rsidR="00E53D5A" w:rsidRPr="00E53D5A" w:rsidRDefault="00E53D5A" w:rsidP="00E53D5A">
            <w:pPr>
              <w:spacing w:after="0" w:line="240" w:lineRule="auto"/>
              <w:jc w:val="right"/>
              <w:rPr>
                <w:rFonts w:ascii="Tahoma" w:eastAsia="Times New Roman" w:hAnsi="Tahoma" w:cs="Tahoma"/>
                <w:b/>
                <w:bCs/>
                <w:color w:val="000000"/>
                <w:sz w:val="28"/>
                <w:szCs w:val="28"/>
              </w:rPr>
            </w:pPr>
            <w:r w:rsidRPr="00E53D5A">
              <w:rPr>
                <w:rFonts w:ascii="Tahoma" w:eastAsia="Times New Roman" w:hAnsi="Tahoma" w:cs="Tahoma"/>
                <w:b/>
                <w:bCs/>
                <w:color w:val="000000"/>
                <w:sz w:val="28"/>
                <w:szCs w:val="28"/>
              </w:rPr>
              <w:t>2</w:t>
            </w:r>
          </w:p>
        </w:tc>
        <w:tc>
          <w:tcPr>
            <w:tcW w:w="61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8F9403" w14:textId="77777777" w:rsidR="00E53D5A" w:rsidRPr="00E53D5A" w:rsidRDefault="00E53D5A" w:rsidP="00E53D5A">
            <w:pPr>
              <w:spacing w:after="0" w:line="240" w:lineRule="auto"/>
              <w:jc w:val="center"/>
              <w:rPr>
                <w:rFonts w:ascii="Tahoma" w:eastAsia="Times New Roman" w:hAnsi="Tahoma" w:cs="Tahoma"/>
                <w:color w:val="000000"/>
                <w:sz w:val="28"/>
                <w:szCs w:val="28"/>
              </w:rPr>
            </w:pPr>
            <w:r w:rsidRPr="00E53D5A">
              <w:rPr>
                <w:rFonts w:ascii="Tahoma" w:eastAsia="Times New Roman" w:hAnsi="Tahoma" w:cs="Tahoma"/>
                <w:color w:val="000000"/>
                <w:sz w:val="28"/>
                <w:szCs w:val="28"/>
              </w:rPr>
              <w:t>Vegetables</w:t>
            </w:r>
          </w:p>
        </w:tc>
        <w:tc>
          <w:tcPr>
            <w:tcW w:w="264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52E1B92" w14:textId="69162465" w:rsidR="00E53D5A" w:rsidRPr="00E53D5A" w:rsidRDefault="00E53D5A" w:rsidP="00E53D5A">
            <w:pPr>
              <w:spacing w:after="0" w:line="240" w:lineRule="auto"/>
              <w:jc w:val="center"/>
              <w:rPr>
                <w:rFonts w:ascii="Tahoma" w:eastAsia="Times New Roman" w:hAnsi="Tahoma" w:cs="Tahoma"/>
                <w:color w:val="000000"/>
                <w:sz w:val="28"/>
                <w:szCs w:val="28"/>
              </w:rPr>
            </w:pPr>
            <w:r w:rsidRPr="00E53D5A">
              <w:rPr>
                <w:rFonts w:ascii="Tahoma" w:eastAsia="Times New Roman" w:hAnsi="Tahoma" w:cs="Tahoma"/>
                <w:color w:val="000000"/>
                <w:sz w:val="28"/>
                <w:szCs w:val="28"/>
              </w:rPr>
              <w:t>5.</w:t>
            </w:r>
            <w:r w:rsidR="00CD5485">
              <w:rPr>
                <w:rFonts w:ascii="Tahoma" w:eastAsia="Times New Roman" w:hAnsi="Tahoma" w:cs="Tahoma"/>
                <w:color w:val="000000"/>
                <w:sz w:val="28"/>
                <w:szCs w:val="28"/>
              </w:rPr>
              <w:t>62</w:t>
            </w:r>
            <w:r w:rsidRPr="00E53D5A">
              <w:rPr>
                <w:rFonts w:ascii="Tahoma" w:eastAsia="Times New Roman" w:hAnsi="Tahoma" w:cs="Tahoma"/>
                <w:color w:val="000000"/>
                <w:sz w:val="28"/>
                <w:szCs w:val="28"/>
              </w:rPr>
              <w:t>%</w:t>
            </w:r>
          </w:p>
        </w:tc>
        <w:tc>
          <w:tcPr>
            <w:tcW w:w="355" w:type="dxa"/>
            <w:vAlign w:val="center"/>
            <w:hideMark/>
          </w:tcPr>
          <w:p w14:paraId="14E479C5" w14:textId="77777777" w:rsidR="00E53D5A" w:rsidRPr="00E53D5A" w:rsidRDefault="00E53D5A" w:rsidP="00E53D5A">
            <w:pPr>
              <w:spacing w:after="0" w:line="240" w:lineRule="auto"/>
              <w:rPr>
                <w:rFonts w:ascii="Times New Roman" w:eastAsia="Times New Roman" w:hAnsi="Times New Roman" w:cs="Times New Roman"/>
                <w:sz w:val="20"/>
                <w:szCs w:val="20"/>
              </w:rPr>
            </w:pPr>
          </w:p>
        </w:tc>
      </w:tr>
      <w:tr w:rsidR="00E53D5A" w:rsidRPr="00E53D5A" w14:paraId="75A2EE02" w14:textId="77777777" w:rsidTr="00E53D5A">
        <w:trPr>
          <w:trHeight w:val="519"/>
        </w:trPr>
        <w:tc>
          <w:tcPr>
            <w:tcW w:w="652" w:type="dxa"/>
            <w:vMerge/>
            <w:tcBorders>
              <w:top w:val="nil"/>
              <w:left w:val="single" w:sz="4" w:space="0" w:color="auto"/>
              <w:bottom w:val="single" w:sz="4" w:space="0" w:color="auto"/>
              <w:right w:val="single" w:sz="4" w:space="0" w:color="auto"/>
            </w:tcBorders>
            <w:vAlign w:val="center"/>
            <w:hideMark/>
          </w:tcPr>
          <w:p w14:paraId="1DCBFD0B" w14:textId="77777777" w:rsidR="00E53D5A" w:rsidRPr="00E53D5A" w:rsidRDefault="00E53D5A" w:rsidP="00E53D5A">
            <w:pPr>
              <w:spacing w:after="0" w:line="240" w:lineRule="auto"/>
              <w:rPr>
                <w:rFonts w:ascii="Tahoma" w:eastAsia="Times New Roman" w:hAnsi="Tahoma" w:cs="Tahoma"/>
                <w:b/>
                <w:bCs/>
                <w:color w:val="000000"/>
                <w:sz w:val="28"/>
                <w:szCs w:val="28"/>
              </w:rPr>
            </w:pPr>
          </w:p>
        </w:tc>
        <w:tc>
          <w:tcPr>
            <w:tcW w:w="6185" w:type="dxa"/>
            <w:vMerge/>
            <w:tcBorders>
              <w:top w:val="nil"/>
              <w:left w:val="single" w:sz="4" w:space="0" w:color="auto"/>
              <w:bottom w:val="single" w:sz="4" w:space="0" w:color="auto"/>
              <w:right w:val="single" w:sz="4" w:space="0" w:color="auto"/>
            </w:tcBorders>
            <w:vAlign w:val="center"/>
            <w:hideMark/>
          </w:tcPr>
          <w:p w14:paraId="35B75967"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2645" w:type="dxa"/>
            <w:vMerge/>
            <w:tcBorders>
              <w:top w:val="nil"/>
              <w:left w:val="single" w:sz="4" w:space="0" w:color="auto"/>
              <w:bottom w:val="single" w:sz="4" w:space="0" w:color="auto"/>
              <w:right w:val="single" w:sz="4" w:space="0" w:color="auto"/>
            </w:tcBorders>
            <w:vAlign w:val="center"/>
            <w:hideMark/>
          </w:tcPr>
          <w:p w14:paraId="55ED860E"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355" w:type="dxa"/>
            <w:tcBorders>
              <w:top w:val="nil"/>
              <w:left w:val="nil"/>
              <w:bottom w:val="nil"/>
              <w:right w:val="nil"/>
            </w:tcBorders>
            <w:shd w:val="clear" w:color="auto" w:fill="auto"/>
            <w:noWrap/>
            <w:vAlign w:val="bottom"/>
            <w:hideMark/>
          </w:tcPr>
          <w:p w14:paraId="143CA56C" w14:textId="77777777" w:rsidR="00E53D5A" w:rsidRPr="00E53D5A" w:rsidRDefault="00E53D5A" w:rsidP="00E53D5A">
            <w:pPr>
              <w:spacing w:after="0" w:line="240" w:lineRule="auto"/>
              <w:jc w:val="center"/>
              <w:rPr>
                <w:rFonts w:ascii="Tahoma" w:eastAsia="Times New Roman" w:hAnsi="Tahoma" w:cs="Tahoma"/>
                <w:color w:val="000000"/>
                <w:sz w:val="28"/>
                <w:szCs w:val="28"/>
              </w:rPr>
            </w:pPr>
          </w:p>
        </w:tc>
      </w:tr>
      <w:tr w:rsidR="00E53D5A" w:rsidRPr="00E53D5A" w14:paraId="3BC9A8DC" w14:textId="77777777" w:rsidTr="00E53D5A">
        <w:trPr>
          <w:trHeight w:val="259"/>
        </w:trPr>
        <w:tc>
          <w:tcPr>
            <w:tcW w:w="652" w:type="dxa"/>
            <w:vMerge w:val="restart"/>
            <w:tcBorders>
              <w:top w:val="nil"/>
              <w:left w:val="single" w:sz="4" w:space="0" w:color="auto"/>
              <w:bottom w:val="single" w:sz="4" w:space="0" w:color="auto"/>
              <w:right w:val="single" w:sz="4" w:space="0" w:color="auto"/>
            </w:tcBorders>
            <w:shd w:val="clear" w:color="000000" w:fill="DEEAF6"/>
            <w:noWrap/>
            <w:vAlign w:val="center"/>
            <w:hideMark/>
          </w:tcPr>
          <w:p w14:paraId="0691B166" w14:textId="77777777" w:rsidR="00E53D5A" w:rsidRPr="00E53D5A" w:rsidRDefault="00E53D5A" w:rsidP="00E53D5A">
            <w:pPr>
              <w:spacing w:after="0" w:line="240" w:lineRule="auto"/>
              <w:jc w:val="right"/>
              <w:rPr>
                <w:rFonts w:ascii="Tahoma" w:eastAsia="Times New Roman" w:hAnsi="Tahoma" w:cs="Tahoma"/>
                <w:b/>
                <w:bCs/>
                <w:color w:val="000000"/>
                <w:sz w:val="28"/>
                <w:szCs w:val="28"/>
              </w:rPr>
            </w:pPr>
            <w:r w:rsidRPr="00E53D5A">
              <w:rPr>
                <w:rFonts w:ascii="Tahoma" w:eastAsia="Times New Roman" w:hAnsi="Tahoma" w:cs="Tahoma"/>
                <w:b/>
                <w:bCs/>
                <w:color w:val="000000"/>
                <w:sz w:val="28"/>
                <w:szCs w:val="28"/>
              </w:rPr>
              <w:t>3</w:t>
            </w:r>
          </w:p>
        </w:tc>
        <w:tc>
          <w:tcPr>
            <w:tcW w:w="6185" w:type="dxa"/>
            <w:vMerge w:val="restart"/>
            <w:tcBorders>
              <w:top w:val="nil"/>
              <w:left w:val="single" w:sz="4" w:space="0" w:color="auto"/>
              <w:bottom w:val="single" w:sz="4" w:space="0" w:color="auto"/>
              <w:right w:val="single" w:sz="4" w:space="0" w:color="auto"/>
            </w:tcBorders>
            <w:shd w:val="clear" w:color="000000" w:fill="DEEAF6"/>
            <w:vAlign w:val="center"/>
            <w:hideMark/>
          </w:tcPr>
          <w:p w14:paraId="1E4F5479" w14:textId="77777777" w:rsidR="00E53D5A" w:rsidRPr="00E53D5A" w:rsidRDefault="00E53D5A" w:rsidP="00E53D5A">
            <w:pPr>
              <w:spacing w:after="0" w:line="240" w:lineRule="auto"/>
              <w:jc w:val="center"/>
              <w:rPr>
                <w:rFonts w:ascii="Tahoma" w:eastAsia="Times New Roman" w:hAnsi="Tahoma" w:cs="Tahoma"/>
                <w:color w:val="000000"/>
                <w:sz w:val="28"/>
                <w:szCs w:val="28"/>
              </w:rPr>
            </w:pPr>
            <w:r w:rsidRPr="00E53D5A">
              <w:rPr>
                <w:rFonts w:ascii="Tahoma" w:eastAsia="Times New Roman" w:hAnsi="Tahoma" w:cs="Tahoma"/>
                <w:color w:val="000000"/>
                <w:sz w:val="28"/>
                <w:szCs w:val="28"/>
              </w:rPr>
              <w:t>Fat and Oil</w:t>
            </w:r>
          </w:p>
        </w:tc>
        <w:tc>
          <w:tcPr>
            <w:tcW w:w="2645" w:type="dxa"/>
            <w:vMerge w:val="restart"/>
            <w:tcBorders>
              <w:top w:val="nil"/>
              <w:left w:val="single" w:sz="4" w:space="0" w:color="auto"/>
              <w:bottom w:val="single" w:sz="4" w:space="0" w:color="auto"/>
              <w:right w:val="single" w:sz="4" w:space="0" w:color="auto"/>
            </w:tcBorders>
            <w:shd w:val="clear" w:color="000000" w:fill="DEEAF6"/>
            <w:noWrap/>
            <w:vAlign w:val="center"/>
            <w:hideMark/>
          </w:tcPr>
          <w:p w14:paraId="64686532" w14:textId="35414A38" w:rsidR="00E53D5A" w:rsidRPr="00E53D5A" w:rsidRDefault="00CD5485" w:rsidP="00E53D5A">
            <w:pPr>
              <w:spacing w:after="0" w:line="240" w:lineRule="auto"/>
              <w:jc w:val="center"/>
              <w:rPr>
                <w:rFonts w:ascii="Tahoma" w:eastAsia="Times New Roman" w:hAnsi="Tahoma" w:cs="Tahoma"/>
                <w:color w:val="000000"/>
                <w:sz w:val="28"/>
                <w:szCs w:val="28"/>
              </w:rPr>
            </w:pPr>
            <w:r>
              <w:rPr>
                <w:rFonts w:ascii="Tahoma" w:eastAsia="Times New Roman" w:hAnsi="Tahoma" w:cs="Tahoma"/>
                <w:color w:val="000000"/>
                <w:sz w:val="28"/>
                <w:szCs w:val="28"/>
              </w:rPr>
              <w:t>5</w:t>
            </w:r>
            <w:r w:rsidR="00E53D5A" w:rsidRPr="00E53D5A">
              <w:rPr>
                <w:rFonts w:ascii="Tahoma" w:eastAsia="Times New Roman" w:hAnsi="Tahoma" w:cs="Tahoma"/>
                <w:color w:val="000000"/>
                <w:sz w:val="28"/>
                <w:szCs w:val="28"/>
              </w:rPr>
              <w:t>.</w:t>
            </w:r>
            <w:r>
              <w:rPr>
                <w:rFonts w:ascii="Tahoma" w:eastAsia="Times New Roman" w:hAnsi="Tahoma" w:cs="Tahoma"/>
                <w:color w:val="000000"/>
                <w:sz w:val="28"/>
                <w:szCs w:val="28"/>
              </w:rPr>
              <w:t>2</w:t>
            </w:r>
            <w:r w:rsidR="00E53D5A" w:rsidRPr="00E53D5A">
              <w:rPr>
                <w:rFonts w:ascii="Tahoma" w:eastAsia="Times New Roman" w:hAnsi="Tahoma" w:cs="Tahoma"/>
                <w:color w:val="000000"/>
                <w:sz w:val="28"/>
                <w:szCs w:val="28"/>
              </w:rPr>
              <w:t>3%</w:t>
            </w:r>
          </w:p>
        </w:tc>
        <w:tc>
          <w:tcPr>
            <w:tcW w:w="355" w:type="dxa"/>
            <w:vAlign w:val="center"/>
            <w:hideMark/>
          </w:tcPr>
          <w:p w14:paraId="13FF14B2" w14:textId="77777777" w:rsidR="00E53D5A" w:rsidRPr="00E53D5A" w:rsidRDefault="00E53D5A" w:rsidP="00E53D5A">
            <w:pPr>
              <w:spacing w:after="0" w:line="240" w:lineRule="auto"/>
              <w:rPr>
                <w:rFonts w:ascii="Times New Roman" w:eastAsia="Times New Roman" w:hAnsi="Times New Roman" w:cs="Times New Roman"/>
                <w:sz w:val="20"/>
                <w:szCs w:val="20"/>
              </w:rPr>
            </w:pPr>
          </w:p>
        </w:tc>
      </w:tr>
      <w:tr w:rsidR="00E53D5A" w:rsidRPr="00E53D5A" w14:paraId="5138B14F" w14:textId="77777777" w:rsidTr="00E53D5A">
        <w:trPr>
          <w:trHeight w:val="519"/>
        </w:trPr>
        <w:tc>
          <w:tcPr>
            <w:tcW w:w="652" w:type="dxa"/>
            <w:vMerge/>
            <w:tcBorders>
              <w:top w:val="nil"/>
              <w:left w:val="single" w:sz="4" w:space="0" w:color="auto"/>
              <w:bottom w:val="single" w:sz="4" w:space="0" w:color="auto"/>
              <w:right w:val="single" w:sz="4" w:space="0" w:color="auto"/>
            </w:tcBorders>
            <w:vAlign w:val="center"/>
            <w:hideMark/>
          </w:tcPr>
          <w:p w14:paraId="425FE29A" w14:textId="77777777" w:rsidR="00E53D5A" w:rsidRPr="00E53D5A" w:rsidRDefault="00E53D5A" w:rsidP="00E53D5A">
            <w:pPr>
              <w:spacing w:after="0" w:line="240" w:lineRule="auto"/>
              <w:rPr>
                <w:rFonts w:ascii="Tahoma" w:eastAsia="Times New Roman" w:hAnsi="Tahoma" w:cs="Tahoma"/>
                <w:b/>
                <w:bCs/>
                <w:color w:val="000000"/>
                <w:sz w:val="28"/>
                <w:szCs w:val="28"/>
              </w:rPr>
            </w:pPr>
          </w:p>
        </w:tc>
        <w:tc>
          <w:tcPr>
            <w:tcW w:w="6185" w:type="dxa"/>
            <w:vMerge/>
            <w:tcBorders>
              <w:top w:val="nil"/>
              <w:left w:val="single" w:sz="4" w:space="0" w:color="auto"/>
              <w:bottom w:val="single" w:sz="4" w:space="0" w:color="auto"/>
              <w:right w:val="single" w:sz="4" w:space="0" w:color="auto"/>
            </w:tcBorders>
            <w:vAlign w:val="center"/>
            <w:hideMark/>
          </w:tcPr>
          <w:p w14:paraId="73851040"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2645" w:type="dxa"/>
            <w:vMerge/>
            <w:tcBorders>
              <w:top w:val="nil"/>
              <w:left w:val="single" w:sz="4" w:space="0" w:color="auto"/>
              <w:bottom w:val="single" w:sz="4" w:space="0" w:color="auto"/>
              <w:right w:val="single" w:sz="4" w:space="0" w:color="auto"/>
            </w:tcBorders>
            <w:vAlign w:val="center"/>
            <w:hideMark/>
          </w:tcPr>
          <w:p w14:paraId="52CD4D14"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355" w:type="dxa"/>
            <w:tcBorders>
              <w:top w:val="nil"/>
              <w:left w:val="nil"/>
              <w:bottom w:val="nil"/>
              <w:right w:val="nil"/>
            </w:tcBorders>
            <w:shd w:val="clear" w:color="auto" w:fill="auto"/>
            <w:noWrap/>
            <w:vAlign w:val="bottom"/>
            <w:hideMark/>
          </w:tcPr>
          <w:p w14:paraId="2912CC69" w14:textId="77777777" w:rsidR="00E53D5A" w:rsidRPr="00E53D5A" w:rsidRDefault="00E53D5A" w:rsidP="00E53D5A">
            <w:pPr>
              <w:spacing w:after="0" w:line="240" w:lineRule="auto"/>
              <w:jc w:val="center"/>
              <w:rPr>
                <w:rFonts w:ascii="Tahoma" w:eastAsia="Times New Roman" w:hAnsi="Tahoma" w:cs="Tahoma"/>
                <w:color w:val="000000"/>
                <w:sz w:val="28"/>
                <w:szCs w:val="28"/>
              </w:rPr>
            </w:pPr>
          </w:p>
        </w:tc>
      </w:tr>
      <w:tr w:rsidR="00E53D5A" w:rsidRPr="00E53D5A" w14:paraId="1B3D7125" w14:textId="77777777" w:rsidTr="00E53D5A">
        <w:trPr>
          <w:trHeight w:val="259"/>
        </w:trPr>
        <w:tc>
          <w:tcPr>
            <w:tcW w:w="6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F70363" w14:textId="77777777" w:rsidR="00E53D5A" w:rsidRPr="00E53D5A" w:rsidRDefault="00E53D5A" w:rsidP="00E53D5A">
            <w:pPr>
              <w:spacing w:after="0" w:line="240" w:lineRule="auto"/>
              <w:jc w:val="right"/>
              <w:rPr>
                <w:rFonts w:ascii="Tahoma" w:eastAsia="Times New Roman" w:hAnsi="Tahoma" w:cs="Tahoma"/>
                <w:b/>
                <w:bCs/>
                <w:color w:val="000000"/>
                <w:sz w:val="28"/>
                <w:szCs w:val="28"/>
              </w:rPr>
            </w:pPr>
            <w:r w:rsidRPr="00E53D5A">
              <w:rPr>
                <w:rFonts w:ascii="Tahoma" w:eastAsia="Times New Roman" w:hAnsi="Tahoma" w:cs="Tahoma"/>
                <w:b/>
                <w:bCs/>
                <w:color w:val="000000"/>
                <w:sz w:val="28"/>
                <w:szCs w:val="28"/>
              </w:rPr>
              <w:t>4</w:t>
            </w:r>
          </w:p>
        </w:tc>
        <w:tc>
          <w:tcPr>
            <w:tcW w:w="6185" w:type="dxa"/>
            <w:vMerge w:val="restart"/>
            <w:tcBorders>
              <w:top w:val="nil"/>
              <w:left w:val="single" w:sz="4" w:space="0" w:color="auto"/>
              <w:bottom w:val="single" w:sz="4" w:space="0" w:color="auto"/>
              <w:right w:val="single" w:sz="4" w:space="0" w:color="auto"/>
            </w:tcBorders>
            <w:shd w:val="clear" w:color="auto" w:fill="auto"/>
            <w:vAlign w:val="center"/>
            <w:hideMark/>
          </w:tcPr>
          <w:p w14:paraId="4D499EB7" w14:textId="7997E019" w:rsidR="00E53D5A" w:rsidRPr="00E53D5A" w:rsidRDefault="00CD5485" w:rsidP="00E53D5A">
            <w:pPr>
              <w:spacing w:after="0" w:line="240" w:lineRule="auto"/>
              <w:jc w:val="center"/>
              <w:rPr>
                <w:rFonts w:ascii="Tahoma" w:eastAsia="Times New Roman" w:hAnsi="Tahoma" w:cs="Tahoma"/>
                <w:color w:val="000000"/>
                <w:sz w:val="28"/>
                <w:szCs w:val="28"/>
              </w:rPr>
            </w:pPr>
            <w:r>
              <w:rPr>
                <w:rFonts w:ascii="Tahoma" w:eastAsia="Times New Roman" w:hAnsi="Tahoma" w:cs="Tahoma"/>
                <w:color w:val="000000"/>
                <w:sz w:val="28"/>
                <w:szCs w:val="28"/>
              </w:rPr>
              <w:t>Meat</w:t>
            </w:r>
          </w:p>
        </w:tc>
        <w:tc>
          <w:tcPr>
            <w:tcW w:w="26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5AC3B3" w14:textId="376E0BE0" w:rsidR="00E53D5A" w:rsidRPr="00E53D5A" w:rsidRDefault="00E53D5A" w:rsidP="00E53D5A">
            <w:pPr>
              <w:spacing w:after="0" w:line="240" w:lineRule="auto"/>
              <w:jc w:val="center"/>
              <w:rPr>
                <w:rFonts w:ascii="Tahoma" w:eastAsia="Times New Roman" w:hAnsi="Tahoma" w:cs="Tahoma"/>
                <w:color w:val="000000"/>
                <w:sz w:val="28"/>
                <w:szCs w:val="28"/>
              </w:rPr>
            </w:pPr>
            <w:r w:rsidRPr="00E53D5A">
              <w:rPr>
                <w:rFonts w:ascii="Tahoma" w:eastAsia="Times New Roman" w:hAnsi="Tahoma" w:cs="Tahoma"/>
                <w:color w:val="000000"/>
                <w:sz w:val="28"/>
                <w:szCs w:val="28"/>
              </w:rPr>
              <w:t>4.</w:t>
            </w:r>
            <w:r w:rsidR="00CD5485">
              <w:rPr>
                <w:rFonts w:ascii="Tahoma" w:eastAsia="Times New Roman" w:hAnsi="Tahoma" w:cs="Tahoma"/>
                <w:color w:val="000000"/>
                <w:sz w:val="28"/>
                <w:szCs w:val="28"/>
              </w:rPr>
              <w:t>14</w:t>
            </w:r>
            <w:r w:rsidRPr="00E53D5A">
              <w:rPr>
                <w:rFonts w:ascii="Tahoma" w:eastAsia="Times New Roman" w:hAnsi="Tahoma" w:cs="Tahoma"/>
                <w:color w:val="000000"/>
                <w:sz w:val="28"/>
                <w:szCs w:val="28"/>
              </w:rPr>
              <w:t>%</w:t>
            </w:r>
          </w:p>
        </w:tc>
        <w:tc>
          <w:tcPr>
            <w:tcW w:w="355" w:type="dxa"/>
            <w:vAlign w:val="center"/>
            <w:hideMark/>
          </w:tcPr>
          <w:p w14:paraId="61126F1C" w14:textId="77777777" w:rsidR="00E53D5A" w:rsidRPr="00E53D5A" w:rsidRDefault="00E53D5A" w:rsidP="00E53D5A">
            <w:pPr>
              <w:spacing w:after="0" w:line="240" w:lineRule="auto"/>
              <w:rPr>
                <w:rFonts w:ascii="Times New Roman" w:eastAsia="Times New Roman" w:hAnsi="Times New Roman" w:cs="Times New Roman"/>
                <w:sz w:val="20"/>
                <w:szCs w:val="20"/>
              </w:rPr>
            </w:pPr>
          </w:p>
        </w:tc>
      </w:tr>
      <w:tr w:rsidR="00E53D5A" w:rsidRPr="00E53D5A" w14:paraId="6EA85E23" w14:textId="77777777" w:rsidTr="00E53D5A">
        <w:trPr>
          <w:trHeight w:val="519"/>
        </w:trPr>
        <w:tc>
          <w:tcPr>
            <w:tcW w:w="652" w:type="dxa"/>
            <w:vMerge/>
            <w:tcBorders>
              <w:top w:val="nil"/>
              <w:left w:val="single" w:sz="4" w:space="0" w:color="auto"/>
              <w:bottom w:val="single" w:sz="4" w:space="0" w:color="auto"/>
              <w:right w:val="single" w:sz="4" w:space="0" w:color="auto"/>
            </w:tcBorders>
            <w:vAlign w:val="center"/>
            <w:hideMark/>
          </w:tcPr>
          <w:p w14:paraId="1F2A6878" w14:textId="77777777" w:rsidR="00E53D5A" w:rsidRPr="00E53D5A" w:rsidRDefault="00E53D5A" w:rsidP="00E53D5A">
            <w:pPr>
              <w:spacing w:after="0" w:line="240" w:lineRule="auto"/>
              <w:rPr>
                <w:rFonts w:ascii="Tahoma" w:eastAsia="Times New Roman" w:hAnsi="Tahoma" w:cs="Tahoma"/>
                <w:b/>
                <w:bCs/>
                <w:color w:val="000000"/>
                <w:sz w:val="28"/>
                <w:szCs w:val="28"/>
              </w:rPr>
            </w:pPr>
          </w:p>
        </w:tc>
        <w:tc>
          <w:tcPr>
            <w:tcW w:w="6185" w:type="dxa"/>
            <w:vMerge/>
            <w:tcBorders>
              <w:top w:val="nil"/>
              <w:left w:val="single" w:sz="4" w:space="0" w:color="auto"/>
              <w:bottom w:val="single" w:sz="4" w:space="0" w:color="auto"/>
              <w:right w:val="single" w:sz="4" w:space="0" w:color="auto"/>
            </w:tcBorders>
            <w:vAlign w:val="center"/>
            <w:hideMark/>
          </w:tcPr>
          <w:p w14:paraId="38F676C5"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2645" w:type="dxa"/>
            <w:vMerge/>
            <w:tcBorders>
              <w:top w:val="nil"/>
              <w:left w:val="single" w:sz="4" w:space="0" w:color="auto"/>
              <w:bottom w:val="single" w:sz="4" w:space="0" w:color="auto"/>
              <w:right w:val="single" w:sz="4" w:space="0" w:color="auto"/>
            </w:tcBorders>
            <w:vAlign w:val="center"/>
            <w:hideMark/>
          </w:tcPr>
          <w:p w14:paraId="62373FBA"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355" w:type="dxa"/>
            <w:tcBorders>
              <w:top w:val="nil"/>
              <w:left w:val="nil"/>
              <w:bottom w:val="nil"/>
              <w:right w:val="nil"/>
            </w:tcBorders>
            <w:shd w:val="clear" w:color="auto" w:fill="auto"/>
            <w:noWrap/>
            <w:vAlign w:val="bottom"/>
            <w:hideMark/>
          </w:tcPr>
          <w:p w14:paraId="7C94AC71" w14:textId="77777777" w:rsidR="00E53D5A" w:rsidRPr="00E53D5A" w:rsidRDefault="00E53D5A" w:rsidP="00E53D5A">
            <w:pPr>
              <w:spacing w:after="0" w:line="240" w:lineRule="auto"/>
              <w:jc w:val="center"/>
              <w:rPr>
                <w:rFonts w:ascii="Tahoma" w:eastAsia="Times New Roman" w:hAnsi="Tahoma" w:cs="Tahoma"/>
                <w:color w:val="000000"/>
                <w:sz w:val="28"/>
                <w:szCs w:val="28"/>
              </w:rPr>
            </w:pPr>
          </w:p>
        </w:tc>
      </w:tr>
      <w:tr w:rsidR="00E53D5A" w:rsidRPr="00E53D5A" w14:paraId="6AA34F7F" w14:textId="77777777" w:rsidTr="00E53D5A">
        <w:trPr>
          <w:trHeight w:val="259"/>
        </w:trPr>
        <w:tc>
          <w:tcPr>
            <w:tcW w:w="652" w:type="dxa"/>
            <w:vMerge w:val="restart"/>
            <w:tcBorders>
              <w:top w:val="nil"/>
              <w:left w:val="single" w:sz="4" w:space="0" w:color="auto"/>
              <w:bottom w:val="single" w:sz="4" w:space="0" w:color="auto"/>
              <w:right w:val="single" w:sz="4" w:space="0" w:color="auto"/>
            </w:tcBorders>
            <w:shd w:val="clear" w:color="000000" w:fill="DEEAF6"/>
            <w:noWrap/>
            <w:vAlign w:val="center"/>
            <w:hideMark/>
          </w:tcPr>
          <w:p w14:paraId="4C3064EB" w14:textId="77777777" w:rsidR="00E53D5A" w:rsidRPr="00E53D5A" w:rsidRDefault="00E53D5A" w:rsidP="00E53D5A">
            <w:pPr>
              <w:spacing w:after="0" w:line="240" w:lineRule="auto"/>
              <w:jc w:val="right"/>
              <w:rPr>
                <w:rFonts w:ascii="Tahoma" w:eastAsia="Times New Roman" w:hAnsi="Tahoma" w:cs="Tahoma"/>
                <w:b/>
                <w:bCs/>
                <w:color w:val="000000"/>
                <w:sz w:val="28"/>
                <w:szCs w:val="28"/>
              </w:rPr>
            </w:pPr>
            <w:r w:rsidRPr="00E53D5A">
              <w:rPr>
                <w:rFonts w:ascii="Tahoma" w:eastAsia="Times New Roman" w:hAnsi="Tahoma" w:cs="Tahoma"/>
                <w:b/>
                <w:bCs/>
                <w:color w:val="000000"/>
                <w:sz w:val="28"/>
                <w:szCs w:val="28"/>
              </w:rPr>
              <w:t>5</w:t>
            </w:r>
          </w:p>
        </w:tc>
        <w:tc>
          <w:tcPr>
            <w:tcW w:w="6185" w:type="dxa"/>
            <w:vMerge w:val="restart"/>
            <w:tcBorders>
              <w:top w:val="nil"/>
              <w:left w:val="single" w:sz="4" w:space="0" w:color="auto"/>
              <w:bottom w:val="single" w:sz="4" w:space="0" w:color="auto"/>
              <w:right w:val="single" w:sz="4" w:space="0" w:color="auto"/>
            </w:tcBorders>
            <w:shd w:val="clear" w:color="000000" w:fill="DEEAF6"/>
            <w:vAlign w:val="center"/>
            <w:hideMark/>
          </w:tcPr>
          <w:p w14:paraId="779C5D1D" w14:textId="39D358C9" w:rsidR="00E53D5A" w:rsidRPr="00E53D5A" w:rsidRDefault="00E53D5A" w:rsidP="00E53D5A">
            <w:pPr>
              <w:spacing w:after="0" w:line="240" w:lineRule="auto"/>
              <w:jc w:val="center"/>
              <w:rPr>
                <w:rFonts w:ascii="Tahoma" w:eastAsia="Times New Roman" w:hAnsi="Tahoma" w:cs="Tahoma"/>
                <w:color w:val="000000"/>
                <w:sz w:val="28"/>
                <w:szCs w:val="28"/>
              </w:rPr>
            </w:pPr>
            <w:r w:rsidRPr="00E53D5A">
              <w:rPr>
                <w:rFonts w:ascii="Tahoma" w:eastAsia="Times New Roman" w:hAnsi="Tahoma" w:cs="Tahoma"/>
                <w:color w:val="000000"/>
                <w:sz w:val="28"/>
                <w:szCs w:val="28"/>
              </w:rPr>
              <w:t>F</w:t>
            </w:r>
            <w:r w:rsidR="00CD5485">
              <w:rPr>
                <w:rFonts w:ascii="Tahoma" w:eastAsia="Times New Roman" w:hAnsi="Tahoma" w:cs="Tahoma"/>
                <w:color w:val="000000"/>
                <w:sz w:val="28"/>
                <w:szCs w:val="28"/>
              </w:rPr>
              <w:t>ish</w:t>
            </w:r>
          </w:p>
        </w:tc>
        <w:tc>
          <w:tcPr>
            <w:tcW w:w="2645" w:type="dxa"/>
            <w:vMerge w:val="restart"/>
            <w:tcBorders>
              <w:top w:val="nil"/>
              <w:left w:val="single" w:sz="4" w:space="0" w:color="auto"/>
              <w:bottom w:val="single" w:sz="4" w:space="0" w:color="auto"/>
              <w:right w:val="single" w:sz="4" w:space="0" w:color="auto"/>
            </w:tcBorders>
            <w:shd w:val="clear" w:color="000000" w:fill="DEEAF6"/>
            <w:noWrap/>
            <w:vAlign w:val="center"/>
            <w:hideMark/>
          </w:tcPr>
          <w:p w14:paraId="44AD2842" w14:textId="653F3D89" w:rsidR="00E53D5A" w:rsidRPr="00E53D5A" w:rsidRDefault="00E53D5A" w:rsidP="00E53D5A">
            <w:pPr>
              <w:spacing w:after="0" w:line="240" w:lineRule="auto"/>
              <w:jc w:val="center"/>
              <w:rPr>
                <w:rFonts w:ascii="Tahoma" w:eastAsia="Times New Roman" w:hAnsi="Tahoma" w:cs="Tahoma"/>
                <w:color w:val="000000"/>
                <w:sz w:val="28"/>
                <w:szCs w:val="28"/>
              </w:rPr>
            </w:pPr>
            <w:r w:rsidRPr="00E53D5A">
              <w:rPr>
                <w:rFonts w:ascii="Tahoma" w:eastAsia="Times New Roman" w:hAnsi="Tahoma" w:cs="Tahoma"/>
                <w:color w:val="000000"/>
                <w:sz w:val="28"/>
                <w:szCs w:val="28"/>
              </w:rPr>
              <w:t>3.</w:t>
            </w:r>
            <w:r w:rsidR="00CD5485">
              <w:rPr>
                <w:rFonts w:ascii="Tahoma" w:eastAsia="Times New Roman" w:hAnsi="Tahoma" w:cs="Tahoma"/>
                <w:color w:val="000000"/>
                <w:sz w:val="28"/>
                <w:szCs w:val="28"/>
              </w:rPr>
              <w:t>25</w:t>
            </w:r>
            <w:r w:rsidRPr="00E53D5A">
              <w:rPr>
                <w:rFonts w:ascii="Tahoma" w:eastAsia="Times New Roman" w:hAnsi="Tahoma" w:cs="Tahoma"/>
                <w:color w:val="000000"/>
                <w:sz w:val="28"/>
                <w:szCs w:val="28"/>
              </w:rPr>
              <w:t>%</w:t>
            </w:r>
          </w:p>
        </w:tc>
        <w:tc>
          <w:tcPr>
            <w:tcW w:w="355" w:type="dxa"/>
            <w:vAlign w:val="center"/>
            <w:hideMark/>
          </w:tcPr>
          <w:p w14:paraId="41EE363B" w14:textId="77777777" w:rsidR="00E53D5A" w:rsidRPr="00E53D5A" w:rsidRDefault="00E53D5A" w:rsidP="00E53D5A">
            <w:pPr>
              <w:spacing w:after="0" w:line="240" w:lineRule="auto"/>
              <w:rPr>
                <w:rFonts w:ascii="Times New Roman" w:eastAsia="Times New Roman" w:hAnsi="Times New Roman" w:cs="Times New Roman"/>
                <w:sz w:val="20"/>
                <w:szCs w:val="20"/>
              </w:rPr>
            </w:pPr>
          </w:p>
        </w:tc>
      </w:tr>
      <w:tr w:rsidR="00E53D5A" w:rsidRPr="00E53D5A" w14:paraId="058D6967" w14:textId="77777777" w:rsidTr="00E53D5A">
        <w:trPr>
          <w:trHeight w:val="519"/>
        </w:trPr>
        <w:tc>
          <w:tcPr>
            <w:tcW w:w="652" w:type="dxa"/>
            <w:vMerge/>
            <w:tcBorders>
              <w:top w:val="nil"/>
              <w:left w:val="single" w:sz="4" w:space="0" w:color="auto"/>
              <w:bottom w:val="single" w:sz="4" w:space="0" w:color="auto"/>
              <w:right w:val="single" w:sz="4" w:space="0" w:color="auto"/>
            </w:tcBorders>
            <w:vAlign w:val="center"/>
            <w:hideMark/>
          </w:tcPr>
          <w:p w14:paraId="162DA1B7" w14:textId="77777777" w:rsidR="00E53D5A" w:rsidRPr="00E53D5A" w:rsidRDefault="00E53D5A" w:rsidP="00E53D5A">
            <w:pPr>
              <w:spacing w:after="0" w:line="240" w:lineRule="auto"/>
              <w:rPr>
                <w:rFonts w:ascii="Tahoma" w:eastAsia="Times New Roman" w:hAnsi="Tahoma" w:cs="Tahoma"/>
                <w:b/>
                <w:bCs/>
                <w:color w:val="000000"/>
                <w:sz w:val="28"/>
                <w:szCs w:val="28"/>
              </w:rPr>
            </w:pPr>
          </w:p>
        </w:tc>
        <w:tc>
          <w:tcPr>
            <w:tcW w:w="6185" w:type="dxa"/>
            <w:vMerge/>
            <w:tcBorders>
              <w:top w:val="nil"/>
              <w:left w:val="single" w:sz="4" w:space="0" w:color="auto"/>
              <w:bottom w:val="single" w:sz="4" w:space="0" w:color="auto"/>
              <w:right w:val="single" w:sz="4" w:space="0" w:color="auto"/>
            </w:tcBorders>
            <w:vAlign w:val="center"/>
            <w:hideMark/>
          </w:tcPr>
          <w:p w14:paraId="6FA1B681"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2645" w:type="dxa"/>
            <w:vMerge/>
            <w:tcBorders>
              <w:top w:val="nil"/>
              <w:left w:val="single" w:sz="4" w:space="0" w:color="auto"/>
              <w:bottom w:val="single" w:sz="4" w:space="0" w:color="auto"/>
              <w:right w:val="single" w:sz="4" w:space="0" w:color="auto"/>
            </w:tcBorders>
            <w:vAlign w:val="center"/>
            <w:hideMark/>
          </w:tcPr>
          <w:p w14:paraId="29E36894" w14:textId="77777777" w:rsidR="00E53D5A" w:rsidRPr="00E53D5A" w:rsidRDefault="00E53D5A" w:rsidP="00E53D5A">
            <w:pPr>
              <w:spacing w:after="0" w:line="240" w:lineRule="auto"/>
              <w:rPr>
                <w:rFonts w:ascii="Tahoma" w:eastAsia="Times New Roman" w:hAnsi="Tahoma" w:cs="Tahoma"/>
                <w:color w:val="000000"/>
                <w:sz w:val="28"/>
                <w:szCs w:val="28"/>
              </w:rPr>
            </w:pPr>
          </w:p>
        </w:tc>
        <w:tc>
          <w:tcPr>
            <w:tcW w:w="355" w:type="dxa"/>
            <w:tcBorders>
              <w:top w:val="nil"/>
              <w:left w:val="nil"/>
              <w:bottom w:val="nil"/>
              <w:right w:val="nil"/>
            </w:tcBorders>
            <w:shd w:val="clear" w:color="auto" w:fill="auto"/>
            <w:noWrap/>
            <w:vAlign w:val="bottom"/>
            <w:hideMark/>
          </w:tcPr>
          <w:p w14:paraId="142FB708" w14:textId="77777777" w:rsidR="00E53D5A" w:rsidRPr="00E53D5A" w:rsidRDefault="00E53D5A" w:rsidP="00E53D5A">
            <w:pPr>
              <w:spacing w:after="0" w:line="240" w:lineRule="auto"/>
              <w:jc w:val="center"/>
              <w:rPr>
                <w:rFonts w:ascii="Tahoma" w:eastAsia="Times New Roman" w:hAnsi="Tahoma" w:cs="Tahoma"/>
                <w:color w:val="000000"/>
                <w:sz w:val="28"/>
                <w:szCs w:val="28"/>
              </w:rPr>
            </w:pPr>
          </w:p>
        </w:tc>
      </w:tr>
    </w:tbl>
    <w:p w14:paraId="2EC14E09" w14:textId="77777777" w:rsidR="00393D47" w:rsidRPr="00393D47" w:rsidRDefault="00393D47" w:rsidP="00393D47"/>
    <w:p w14:paraId="58FC8044" w14:textId="066B73C5" w:rsidR="00D85625" w:rsidRPr="00393D47" w:rsidRDefault="00D85625" w:rsidP="00D85625">
      <w:pPr>
        <w:pStyle w:val="Heading2"/>
        <w:jc w:val="both"/>
        <w:rPr>
          <w:rFonts w:ascii="Tahoma" w:hAnsi="Tahoma" w:cs="Tahoma"/>
          <w:b/>
          <w:bCs/>
          <w:color w:val="4472C4" w:themeColor="accent1"/>
          <w:sz w:val="28"/>
          <w:szCs w:val="28"/>
        </w:rPr>
      </w:pPr>
      <w:r w:rsidRPr="00393D47">
        <w:rPr>
          <w:rFonts w:ascii="Tahoma" w:hAnsi="Tahoma" w:cs="Tahoma"/>
          <w:b/>
          <w:bCs/>
          <w:color w:val="4472C4" w:themeColor="accent1"/>
          <w:sz w:val="28"/>
          <w:szCs w:val="28"/>
        </w:rPr>
        <w:lastRenderedPageBreak/>
        <w:t xml:space="preserve">TABLE 3: </w:t>
      </w:r>
      <w:r w:rsidR="00360BC7" w:rsidRPr="00393D47">
        <w:rPr>
          <w:rFonts w:ascii="Tahoma" w:hAnsi="Tahoma" w:cs="Tahoma"/>
          <w:b/>
          <w:bCs/>
          <w:color w:val="4472C4" w:themeColor="accent1"/>
          <w:sz w:val="28"/>
          <w:szCs w:val="28"/>
        </w:rPr>
        <w:t xml:space="preserve">KADUNA STATE MONTH ON MONTH INFLATION RATE  12 MONTHS SERIES </w:t>
      </w:r>
    </w:p>
    <w:tbl>
      <w:tblPr>
        <w:tblW w:w="9279" w:type="dxa"/>
        <w:tblLook w:val="04A0" w:firstRow="1" w:lastRow="0" w:firstColumn="1" w:lastColumn="0" w:noHBand="0" w:noVBand="1"/>
      </w:tblPr>
      <w:tblGrid>
        <w:gridCol w:w="4585"/>
        <w:gridCol w:w="4694"/>
      </w:tblGrid>
      <w:tr w:rsidR="00360BC7" w:rsidRPr="003055B2" w14:paraId="3C27884F" w14:textId="77777777" w:rsidTr="00360BC7">
        <w:trPr>
          <w:trHeight w:val="188"/>
        </w:trPr>
        <w:tc>
          <w:tcPr>
            <w:tcW w:w="4585" w:type="dxa"/>
            <w:tcBorders>
              <w:top w:val="single" w:sz="8" w:space="0" w:color="4BACC6"/>
              <w:left w:val="single" w:sz="8" w:space="0" w:color="4BACC6"/>
              <w:bottom w:val="nil"/>
              <w:right w:val="nil"/>
            </w:tcBorders>
            <w:shd w:val="clear" w:color="000000" w:fill="4BACC6"/>
            <w:noWrap/>
            <w:vAlign w:val="center"/>
            <w:hideMark/>
          </w:tcPr>
          <w:p w14:paraId="78CA4990" w14:textId="77777777" w:rsidR="00360BC7" w:rsidRPr="003055B2" w:rsidRDefault="00360BC7" w:rsidP="00360BC7">
            <w:pPr>
              <w:spacing w:after="0" w:line="240" w:lineRule="auto"/>
              <w:jc w:val="center"/>
              <w:rPr>
                <w:rFonts w:ascii="Tahoma" w:eastAsia="Times New Roman" w:hAnsi="Tahoma" w:cs="Tahoma"/>
                <w:b/>
                <w:bCs/>
                <w:color w:val="FFFFFF"/>
                <w:sz w:val="24"/>
                <w:szCs w:val="24"/>
              </w:rPr>
            </w:pPr>
            <w:r w:rsidRPr="003055B2">
              <w:rPr>
                <w:rFonts w:ascii="Tahoma" w:eastAsia="Times New Roman" w:hAnsi="Tahoma" w:cs="Tahoma"/>
                <w:b/>
                <w:bCs/>
                <w:color w:val="FFFFFF"/>
                <w:sz w:val="24"/>
                <w:szCs w:val="24"/>
              </w:rPr>
              <w:t> </w:t>
            </w:r>
          </w:p>
        </w:tc>
        <w:tc>
          <w:tcPr>
            <w:tcW w:w="4694" w:type="dxa"/>
            <w:tcBorders>
              <w:top w:val="single" w:sz="8" w:space="0" w:color="4BACC6"/>
              <w:left w:val="nil"/>
              <w:bottom w:val="nil"/>
              <w:right w:val="nil"/>
            </w:tcBorders>
            <w:shd w:val="clear" w:color="000000" w:fill="4BACC6"/>
            <w:vAlign w:val="center"/>
            <w:hideMark/>
          </w:tcPr>
          <w:p w14:paraId="03750AAF" w14:textId="77777777" w:rsidR="00360BC7" w:rsidRPr="003055B2" w:rsidRDefault="00360BC7" w:rsidP="00360BC7">
            <w:pPr>
              <w:spacing w:after="0" w:line="240" w:lineRule="auto"/>
              <w:jc w:val="center"/>
              <w:rPr>
                <w:rFonts w:ascii="Tahoma" w:eastAsia="Times New Roman" w:hAnsi="Tahoma" w:cs="Tahoma"/>
                <w:color w:val="FFFFFF"/>
                <w:sz w:val="24"/>
                <w:szCs w:val="24"/>
              </w:rPr>
            </w:pPr>
            <w:r w:rsidRPr="003055B2">
              <w:rPr>
                <w:rFonts w:ascii="Tahoma" w:eastAsia="Times New Roman" w:hAnsi="Tahoma" w:cs="Tahoma"/>
                <w:color w:val="FFFFFF"/>
                <w:sz w:val="24"/>
                <w:szCs w:val="24"/>
              </w:rPr>
              <w:t> </w:t>
            </w:r>
          </w:p>
        </w:tc>
      </w:tr>
      <w:tr w:rsidR="00360BC7" w:rsidRPr="003055B2" w14:paraId="4597FC9B" w14:textId="77777777" w:rsidTr="00360BC7">
        <w:trPr>
          <w:trHeight w:val="386"/>
        </w:trPr>
        <w:tc>
          <w:tcPr>
            <w:tcW w:w="4585" w:type="dxa"/>
            <w:tcBorders>
              <w:top w:val="nil"/>
              <w:left w:val="single" w:sz="8" w:space="0" w:color="4BACC6"/>
              <w:bottom w:val="single" w:sz="8" w:space="0" w:color="4BACC6"/>
              <w:right w:val="nil"/>
            </w:tcBorders>
            <w:shd w:val="clear" w:color="000000" w:fill="4BACC6"/>
            <w:noWrap/>
            <w:vAlign w:val="center"/>
            <w:hideMark/>
          </w:tcPr>
          <w:p w14:paraId="53A50308" w14:textId="77777777" w:rsidR="00360BC7" w:rsidRPr="003055B2" w:rsidRDefault="00360BC7" w:rsidP="00360BC7">
            <w:pPr>
              <w:spacing w:after="0" w:line="240" w:lineRule="auto"/>
              <w:jc w:val="center"/>
              <w:rPr>
                <w:rFonts w:ascii="Tahoma" w:eastAsia="Times New Roman" w:hAnsi="Tahoma" w:cs="Tahoma"/>
                <w:b/>
                <w:bCs/>
                <w:color w:val="FFFFFF"/>
                <w:sz w:val="24"/>
                <w:szCs w:val="24"/>
              </w:rPr>
            </w:pPr>
            <w:r w:rsidRPr="003055B2">
              <w:rPr>
                <w:rFonts w:ascii="Tahoma" w:eastAsia="Times New Roman" w:hAnsi="Tahoma" w:cs="Tahoma"/>
                <w:b/>
                <w:bCs/>
                <w:color w:val="FFFFFF"/>
                <w:sz w:val="24"/>
                <w:szCs w:val="24"/>
              </w:rPr>
              <w:t>MONTHS</w:t>
            </w:r>
          </w:p>
        </w:tc>
        <w:tc>
          <w:tcPr>
            <w:tcW w:w="4694" w:type="dxa"/>
            <w:tcBorders>
              <w:top w:val="nil"/>
              <w:left w:val="nil"/>
              <w:bottom w:val="single" w:sz="8" w:space="0" w:color="4BACC6"/>
              <w:right w:val="nil"/>
            </w:tcBorders>
            <w:shd w:val="clear" w:color="000000" w:fill="4BACC6"/>
            <w:vAlign w:val="center"/>
            <w:hideMark/>
          </w:tcPr>
          <w:p w14:paraId="7C723CEB" w14:textId="77777777" w:rsidR="00360BC7" w:rsidRPr="003055B2" w:rsidRDefault="00360BC7" w:rsidP="00360BC7">
            <w:pPr>
              <w:spacing w:after="0" w:line="240" w:lineRule="auto"/>
              <w:jc w:val="center"/>
              <w:rPr>
                <w:rFonts w:ascii="Tahoma" w:eastAsia="Times New Roman" w:hAnsi="Tahoma" w:cs="Tahoma"/>
                <w:color w:val="FFFFFF"/>
                <w:sz w:val="24"/>
                <w:szCs w:val="24"/>
              </w:rPr>
            </w:pPr>
            <w:r w:rsidRPr="003055B2">
              <w:rPr>
                <w:rFonts w:ascii="Tahoma" w:eastAsia="Times New Roman" w:hAnsi="Tahoma" w:cs="Tahoma"/>
                <w:color w:val="FFFFFF"/>
                <w:sz w:val="24"/>
                <w:szCs w:val="24"/>
              </w:rPr>
              <w:t>INFLATION RATE</w:t>
            </w:r>
          </w:p>
        </w:tc>
      </w:tr>
      <w:tr w:rsidR="00196228" w:rsidRPr="003055B2" w14:paraId="74ECD68B"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000000" w:fill="DAEEF3"/>
            <w:noWrap/>
            <w:vAlign w:val="center"/>
            <w:hideMark/>
          </w:tcPr>
          <w:p w14:paraId="72C29C40" w14:textId="0C5EA995"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Jun</w:t>
            </w:r>
          </w:p>
        </w:tc>
        <w:tc>
          <w:tcPr>
            <w:tcW w:w="4694" w:type="dxa"/>
            <w:tcBorders>
              <w:top w:val="nil"/>
              <w:left w:val="nil"/>
              <w:bottom w:val="single" w:sz="8" w:space="0" w:color="92CDDC"/>
              <w:right w:val="single" w:sz="8" w:space="0" w:color="92CDDC"/>
            </w:tcBorders>
            <w:shd w:val="clear" w:color="000000" w:fill="DAEEF3"/>
            <w:vAlign w:val="center"/>
            <w:hideMark/>
          </w:tcPr>
          <w:p w14:paraId="2EF12A34" w14:textId="5930514A"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33.20</w:t>
            </w:r>
          </w:p>
        </w:tc>
      </w:tr>
      <w:tr w:rsidR="00196228" w:rsidRPr="003055B2" w14:paraId="5AD2E932"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auto" w:fill="auto"/>
            <w:noWrap/>
            <w:vAlign w:val="center"/>
            <w:hideMark/>
          </w:tcPr>
          <w:p w14:paraId="3CEF818A" w14:textId="265EE408"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Jul</w:t>
            </w:r>
          </w:p>
        </w:tc>
        <w:tc>
          <w:tcPr>
            <w:tcW w:w="4694" w:type="dxa"/>
            <w:tcBorders>
              <w:top w:val="nil"/>
              <w:left w:val="nil"/>
              <w:bottom w:val="single" w:sz="8" w:space="0" w:color="92CDDC"/>
              <w:right w:val="single" w:sz="8" w:space="0" w:color="92CDDC"/>
            </w:tcBorders>
            <w:shd w:val="clear" w:color="auto" w:fill="auto"/>
            <w:vAlign w:val="center"/>
            <w:hideMark/>
          </w:tcPr>
          <w:p w14:paraId="4B496C77" w14:textId="4B85833D"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33.83</w:t>
            </w:r>
          </w:p>
        </w:tc>
      </w:tr>
      <w:tr w:rsidR="00196228" w:rsidRPr="003055B2" w14:paraId="29540DE2"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000000" w:fill="DAEEF3"/>
            <w:noWrap/>
            <w:vAlign w:val="center"/>
            <w:hideMark/>
          </w:tcPr>
          <w:p w14:paraId="68490671" w14:textId="4E6048A8"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Aug</w:t>
            </w:r>
          </w:p>
        </w:tc>
        <w:tc>
          <w:tcPr>
            <w:tcW w:w="4694" w:type="dxa"/>
            <w:tcBorders>
              <w:top w:val="nil"/>
              <w:left w:val="nil"/>
              <w:bottom w:val="single" w:sz="8" w:space="0" w:color="92CDDC"/>
              <w:right w:val="single" w:sz="8" w:space="0" w:color="92CDDC"/>
            </w:tcBorders>
            <w:shd w:val="clear" w:color="000000" w:fill="DAEEF3"/>
            <w:vAlign w:val="center"/>
            <w:hideMark/>
          </w:tcPr>
          <w:p w14:paraId="548910BD" w14:textId="7512E220"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33.39</w:t>
            </w:r>
          </w:p>
        </w:tc>
      </w:tr>
      <w:tr w:rsidR="00196228" w:rsidRPr="003055B2" w14:paraId="5CBDD924"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auto" w:fill="auto"/>
            <w:noWrap/>
            <w:vAlign w:val="center"/>
            <w:hideMark/>
          </w:tcPr>
          <w:p w14:paraId="18A56E2C" w14:textId="10D177FD"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Sept</w:t>
            </w:r>
          </w:p>
        </w:tc>
        <w:tc>
          <w:tcPr>
            <w:tcW w:w="4694" w:type="dxa"/>
            <w:tcBorders>
              <w:top w:val="nil"/>
              <w:left w:val="nil"/>
              <w:bottom w:val="single" w:sz="8" w:space="0" w:color="92CDDC"/>
              <w:right w:val="single" w:sz="8" w:space="0" w:color="92CDDC"/>
            </w:tcBorders>
            <w:shd w:val="clear" w:color="auto" w:fill="auto"/>
            <w:vAlign w:val="center"/>
            <w:hideMark/>
          </w:tcPr>
          <w:p w14:paraId="1D804403" w14:textId="227FDB3E"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16.27</w:t>
            </w:r>
          </w:p>
        </w:tc>
      </w:tr>
      <w:tr w:rsidR="00196228" w:rsidRPr="003055B2" w14:paraId="2B7CD4BB"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000000" w:fill="DAEEF3"/>
            <w:noWrap/>
            <w:vAlign w:val="center"/>
            <w:hideMark/>
          </w:tcPr>
          <w:p w14:paraId="7A4020CD" w14:textId="17BE746E"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Oct</w:t>
            </w:r>
          </w:p>
        </w:tc>
        <w:tc>
          <w:tcPr>
            <w:tcW w:w="4694" w:type="dxa"/>
            <w:tcBorders>
              <w:top w:val="nil"/>
              <w:left w:val="nil"/>
              <w:bottom w:val="single" w:sz="8" w:space="0" w:color="92CDDC"/>
              <w:right w:val="single" w:sz="8" w:space="0" w:color="92CDDC"/>
            </w:tcBorders>
            <w:shd w:val="clear" w:color="000000" w:fill="DAEEF3"/>
            <w:vAlign w:val="center"/>
            <w:hideMark/>
          </w:tcPr>
          <w:p w14:paraId="093759CD" w14:textId="18CFDF7B"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18.93</w:t>
            </w:r>
          </w:p>
        </w:tc>
      </w:tr>
      <w:tr w:rsidR="00196228" w:rsidRPr="003055B2" w14:paraId="79568DF3"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auto" w:fill="auto"/>
            <w:noWrap/>
            <w:vAlign w:val="center"/>
            <w:hideMark/>
          </w:tcPr>
          <w:p w14:paraId="6EF9D9CE" w14:textId="67617D69"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Nov</w:t>
            </w:r>
          </w:p>
        </w:tc>
        <w:tc>
          <w:tcPr>
            <w:tcW w:w="4694" w:type="dxa"/>
            <w:tcBorders>
              <w:top w:val="nil"/>
              <w:left w:val="nil"/>
              <w:bottom w:val="single" w:sz="8" w:space="0" w:color="92CDDC"/>
              <w:right w:val="single" w:sz="8" w:space="0" w:color="92CDDC"/>
            </w:tcBorders>
            <w:shd w:val="clear" w:color="auto" w:fill="auto"/>
            <w:vAlign w:val="center"/>
            <w:hideMark/>
          </w:tcPr>
          <w:p w14:paraId="0225A5CE" w14:textId="2012DB56"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16.52</w:t>
            </w:r>
          </w:p>
        </w:tc>
      </w:tr>
      <w:tr w:rsidR="00196228" w:rsidRPr="003055B2" w14:paraId="1E2E2120"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000000" w:fill="DAEEF3"/>
            <w:noWrap/>
            <w:vAlign w:val="center"/>
            <w:hideMark/>
          </w:tcPr>
          <w:p w14:paraId="08909360" w14:textId="3EC1DAB0"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Dec</w:t>
            </w:r>
          </w:p>
        </w:tc>
        <w:tc>
          <w:tcPr>
            <w:tcW w:w="4694" w:type="dxa"/>
            <w:tcBorders>
              <w:top w:val="nil"/>
              <w:left w:val="nil"/>
              <w:bottom w:val="single" w:sz="8" w:space="0" w:color="92CDDC"/>
              <w:right w:val="single" w:sz="8" w:space="0" w:color="92CDDC"/>
            </w:tcBorders>
            <w:shd w:val="clear" w:color="000000" w:fill="DAEEF3"/>
            <w:vAlign w:val="center"/>
            <w:hideMark/>
          </w:tcPr>
          <w:p w14:paraId="2D728A3D" w14:textId="56AA3015"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16.77</w:t>
            </w:r>
          </w:p>
        </w:tc>
      </w:tr>
      <w:tr w:rsidR="00196228" w:rsidRPr="003055B2" w14:paraId="078C8EA5"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auto" w:fill="auto"/>
            <w:noWrap/>
            <w:vAlign w:val="center"/>
            <w:hideMark/>
          </w:tcPr>
          <w:p w14:paraId="6AB98FBB" w14:textId="52988C17"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2022 Jan</w:t>
            </w:r>
          </w:p>
        </w:tc>
        <w:tc>
          <w:tcPr>
            <w:tcW w:w="4694" w:type="dxa"/>
            <w:tcBorders>
              <w:top w:val="nil"/>
              <w:left w:val="nil"/>
              <w:bottom w:val="single" w:sz="8" w:space="0" w:color="92CDDC"/>
              <w:right w:val="single" w:sz="8" w:space="0" w:color="92CDDC"/>
            </w:tcBorders>
            <w:shd w:val="clear" w:color="auto" w:fill="auto"/>
            <w:vAlign w:val="center"/>
            <w:hideMark/>
          </w:tcPr>
          <w:p w14:paraId="6BCBE13B" w14:textId="49BD0893"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15.75</w:t>
            </w:r>
          </w:p>
        </w:tc>
      </w:tr>
      <w:tr w:rsidR="00196228" w:rsidRPr="003055B2" w14:paraId="5CD1D474"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000000" w:fill="DAEEF3"/>
            <w:noWrap/>
            <w:vAlign w:val="center"/>
            <w:hideMark/>
          </w:tcPr>
          <w:p w14:paraId="36490D4F" w14:textId="12470C82"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2022 Feb</w:t>
            </w:r>
          </w:p>
        </w:tc>
        <w:tc>
          <w:tcPr>
            <w:tcW w:w="4694" w:type="dxa"/>
            <w:tcBorders>
              <w:top w:val="nil"/>
              <w:left w:val="nil"/>
              <w:bottom w:val="single" w:sz="8" w:space="0" w:color="92CDDC"/>
              <w:right w:val="single" w:sz="8" w:space="0" w:color="92CDDC"/>
            </w:tcBorders>
            <w:shd w:val="clear" w:color="000000" w:fill="DAEEF3"/>
            <w:vAlign w:val="center"/>
            <w:hideMark/>
          </w:tcPr>
          <w:p w14:paraId="2B906079" w14:textId="7D3179FE"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16.34</w:t>
            </w:r>
          </w:p>
        </w:tc>
      </w:tr>
      <w:tr w:rsidR="00196228" w:rsidRPr="003055B2" w14:paraId="0FEB32CB"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auto" w:fill="auto"/>
            <w:noWrap/>
            <w:vAlign w:val="center"/>
            <w:hideMark/>
          </w:tcPr>
          <w:p w14:paraId="78D03F74" w14:textId="28AC3CEA"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2022 Mar</w:t>
            </w:r>
          </w:p>
        </w:tc>
        <w:tc>
          <w:tcPr>
            <w:tcW w:w="4694" w:type="dxa"/>
            <w:tcBorders>
              <w:top w:val="nil"/>
              <w:left w:val="nil"/>
              <w:bottom w:val="single" w:sz="8" w:space="0" w:color="92CDDC"/>
              <w:right w:val="single" w:sz="8" w:space="0" w:color="92CDDC"/>
            </w:tcBorders>
            <w:shd w:val="clear" w:color="auto" w:fill="auto"/>
            <w:vAlign w:val="center"/>
            <w:hideMark/>
          </w:tcPr>
          <w:p w14:paraId="681F32C2" w14:textId="73D2B4C2"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17.83</w:t>
            </w:r>
          </w:p>
        </w:tc>
      </w:tr>
      <w:tr w:rsidR="00196228" w:rsidRPr="003055B2" w14:paraId="653E003B" w14:textId="77777777" w:rsidTr="00360BC7">
        <w:trPr>
          <w:trHeight w:val="207"/>
        </w:trPr>
        <w:tc>
          <w:tcPr>
            <w:tcW w:w="4585" w:type="dxa"/>
            <w:tcBorders>
              <w:top w:val="nil"/>
              <w:left w:val="single" w:sz="8" w:space="0" w:color="92CDDC"/>
              <w:bottom w:val="single" w:sz="8" w:space="0" w:color="92CDDC"/>
              <w:right w:val="single" w:sz="8" w:space="0" w:color="92CDDC"/>
            </w:tcBorders>
            <w:shd w:val="clear" w:color="000000" w:fill="DAEEF3"/>
            <w:noWrap/>
            <w:vAlign w:val="center"/>
            <w:hideMark/>
          </w:tcPr>
          <w:p w14:paraId="4D0841F4" w14:textId="0499B583"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2022 Apr</w:t>
            </w:r>
          </w:p>
        </w:tc>
        <w:tc>
          <w:tcPr>
            <w:tcW w:w="4694" w:type="dxa"/>
            <w:tcBorders>
              <w:top w:val="nil"/>
              <w:left w:val="nil"/>
              <w:bottom w:val="single" w:sz="8" w:space="0" w:color="92CDDC"/>
              <w:right w:val="single" w:sz="8" w:space="0" w:color="92CDDC"/>
            </w:tcBorders>
            <w:shd w:val="clear" w:color="000000" w:fill="DAEEF3"/>
            <w:vAlign w:val="center"/>
            <w:hideMark/>
          </w:tcPr>
          <w:p w14:paraId="50D70DEC" w14:textId="64BC5BD9"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18.47</w:t>
            </w:r>
          </w:p>
        </w:tc>
      </w:tr>
      <w:tr w:rsidR="00196228" w:rsidRPr="003055B2" w14:paraId="0A3A9FE0" w14:textId="77777777" w:rsidTr="005334FA">
        <w:trPr>
          <w:trHeight w:val="207"/>
        </w:trPr>
        <w:tc>
          <w:tcPr>
            <w:tcW w:w="4585" w:type="dxa"/>
            <w:tcBorders>
              <w:top w:val="nil"/>
              <w:left w:val="single" w:sz="8" w:space="0" w:color="92CDDC"/>
              <w:bottom w:val="single" w:sz="8" w:space="0" w:color="92CDDC"/>
              <w:right w:val="single" w:sz="8" w:space="0" w:color="92CDDC"/>
            </w:tcBorders>
            <w:shd w:val="clear" w:color="auto" w:fill="FFFFFF" w:themeFill="background1"/>
            <w:noWrap/>
            <w:vAlign w:val="center"/>
          </w:tcPr>
          <w:p w14:paraId="3E51AC07" w14:textId="4296F1EF" w:rsidR="00196228" w:rsidRPr="00196228" w:rsidRDefault="00196228" w:rsidP="00196228">
            <w:pPr>
              <w:spacing w:after="0" w:line="240" w:lineRule="auto"/>
              <w:jc w:val="center"/>
              <w:rPr>
                <w:rFonts w:ascii="Tahoma" w:hAnsi="Tahoma" w:cs="Tahoma"/>
                <w:color w:val="000000"/>
                <w:sz w:val="24"/>
                <w:szCs w:val="24"/>
              </w:rPr>
            </w:pPr>
            <w:r w:rsidRPr="00196228">
              <w:rPr>
                <w:rFonts w:ascii="Tahoma" w:hAnsi="Tahoma" w:cs="Tahoma"/>
                <w:color w:val="000000"/>
                <w:sz w:val="24"/>
                <w:szCs w:val="24"/>
              </w:rPr>
              <w:t>2022 May</w:t>
            </w:r>
          </w:p>
        </w:tc>
        <w:tc>
          <w:tcPr>
            <w:tcW w:w="4694" w:type="dxa"/>
            <w:tcBorders>
              <w:top w:val="nil"/>
              <w:left w:val="nil"/>
              <w:bottom w:val="single" w:sz="8" w:space="0" w:color="92CDDC"/>
              <w:right w:val="single" w:sz="8" w:space="0" w:color="92CDDC"/>
            </w:tcBorders>
            <w:shd w:val="clear" w:color="auto" w:fill="FFFFFF" w:themeFill="background1"/>
            <w:vAlign w:val="center"/>
          </w:tcPr>
          <w:p w14:paraId="5E414D2D" w14:textId="3A63DEBE" w:rsidR="00196228" w:rsidRPr="00196228" w:rsidRDefault="00196228" w:rsidP="00196228">
            <w:pPr>
              <w:spacing w:after="0" w:line="240" w:lineRule="auto"/>
              <w:jc w:val="center"/>
              <w:rPr>
                <w:rFonts w:ascii="Tahoma" w:hAnsi="Tahoma" w:cs="Tahoma"/>
                <w:color w:val="000000"/>
                <w:sz w:val="24"/>
                <w:szCs w:val="24"/>
              </w:rPr>
            </w:pPr>
            <w:r w:rsidRPr="00196228">
              <w:rPr>
                <w:rFonts w:ascii="Tahoma" w:hAnsi="Tahoma" w:cs="Tahoma"/>
                <w:color w:val="000000"/>
                <w:sz w:val="24"/>
                <w:szCs w:val="24"/>
              </w:rPr>
              <w:t>18.87</w:t>
            </w:r>
          </w:p>
        </w:tc>
      </w:tr>
      <w:tr w:rsidR="00196228" w:rsidRPr="003055B2" w14:paraId="12CC40DA" w14:textId="77777777" w:rsidTr="005334FA">
        <w:trPr>
          <w:trHeight w:val="207"/>
        </w:trPr>
        <w:tc>
          <w:tcPr>
            <w:tcW w:w="4585" w:type="dxa"/>
            <w:tcBorders>
              <w:top w:val="nil"/>
              <w:left w:val="single" w:sz="8" w:space="0" w:color="92CDDC"/>
              <w:bottom w:val="single" w:sz="8" w:space="0" w:color="92CDDC"/>
              <w:right w:val="single" w:sz="8" w:space="0" w:color="92CDDC"/>
            </w:tcBorders>
            <w:shd w:val="clear" w:color="auto" w:fill="DEEAF6" w:themeFill="accent5" w:themeFillTint="33"/>
            <w:noWrap/>
            <w:vAlign w:val="center"/>
          </w:tcPr>
          <w:p w14:paraId="169BCE0C" w14:textId="51BA3BCD"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2022 Jun</w:t>
            </w:r>
          </w:p>
        </w:tc>
        <w:tc>
          <w:tcPr>
            <w:tcW w:w="4694" w:type="dxa"/>
            <w:tcBorders>
              <w:top w:val="nil"/>
              <w:left w:val="nil"/>
              <w:bottom w:val="single" w:sz="8" w:space="0" w:color="92CDDC"/>
              <w:right w:val="single" w:sz="8" w:space="0" w:color="92CDDC"/>
            </w:tcBorders>
            <w:shd w:val="clear" w:color="auto" w:fill="DEEAF6" w:themeFill="accent5" w:themeFillTint="33"/>
            <w:vAlign w:val="center"/>
          </w:tcPr>
          <w:p w14:paraId="723C6A70" w14:textId="1EBF32FB"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18.93</w:t>
            </w:r>
          </w:p>
        </w:tc>
      </w:tr>
      <w:tr w:rsidR="00196228" w:rsidRPr="003055B2" w14:paraId="3A062D32" w14:textId="77777777" w:rsidTr="00E21425">
        <w:trPr>
          <w:trHeight w:val="207"/>
        </w:trPr>
        <w:tc>
          <w:tcPr>
            <w:tcW w:w="4585" w:type="dxa"/>
            <w:tcBorders>
              <w:top w:val="nil"/>
              <w:left w:val="single" w:sz="8" w:space="0" w:color="92CDDC"/>
              <w:bottom w:val="single" w:sz="8" w:space="0" w:color="92CDDC"/>
              <w:right w:val="single" w:sz="8" w:space="0" w:color="92CDDC"/>
            </w:tcBorders>
            <w:shd w:val="clear" w:color="auto" w:fill="auto"/>
            <w:noWrap/>
            <w:vAlign w:val="bottom"/>
          </w:tcPr>
          <w:p w14:paraId="60773373" w14:textId="0E60F68D" w:rsidR="00196228" w:rsidRPr="00196228" w:rsidRDefault="00196228" w:rsidP="00196228">
            <w:pPr>
              <w:spacing w:after="0" w:line="240" w:lineRule="auto"/>
              <w:jc w:val="center"/>
              <w:rPr>
                <w:rFonts w:ascii="Tahoma" w:eastAsia="Times New Roman" w:hAnsi="Tahoma" w:cs="Tahoma"/>
                <w:color w:val="DEEAF6" w:themeColor="accent5" w:themeTint="33"/>
                <w:sz w:val="24"/>
                <w:szCs w:val="24"/>
              </w:rPr>
            </w:pPr>
            <w:r w:rsidRPr="00196228">
              <w:rPr>
                <w:rFonts w:ascii="Tahoma" w:hAnsi="Tahoma" w:cs="Tahoma"/>
                <w:color w:val="000000"/>
                <w:sz w:val="24"/>
                <w:szCs w:val="24"/>
              </w:rPr>
              <w:t>Average</w:t>
            </w:r>
          </w:p>
        </w:tc>
        <w:tc>
          <w:tcPr>
            <w:tcW w:w="4694" w:type="dxa"/>
            <w:tcBorders>
              <w:top w:val="nil"/>
              <w:left w:val="nil"/>
              <w:bottom w:val="single" w:sz="8" w:space="0" w:color="92CDDC"/>
              <w:right w:val="single" w:sz="8" w:space="0" w:color="92CDDC"/>
            </w:tcBorders>
            <w:shd w:val="clear" w:color="auto" w:fill="auto"/>
            <w:vAlign w:val="bottom"/>
          </w:tcPr>
          <w:p w14:paraId="57FDADEC" w14:textId="68DEE9B6" w:rsidR="00196228" w:rsidRPr="00196228" w:rsidRDefault="00196228" w:rsidP="00196228">
            <w:pPr>
              <w:spacing w:after="0" w:line="240" w:lineRule="auto"/>
              <w:jc w:val="center"/>
              <w:rPr>
                <w:rFonts w:ascii="Tahoma" w:eastAsia="Times New Roman" w:hAnsi="Tahoma" w:cs="Tahoma"/>
                <w:color w:val="DEEAF6" w:themeColor="accent5" w:themeTint="33"/>
                <w:sz w:val="24"/>
                <w:szCs w:val="24"/>
              </w:rPr>
            </w:pPr>
            <w:r w:rsidRPr="00196228">
              <w:rPr>
                <w:rFonts w:ascii="Tahoma" w:hAnsi="Tahoma" w:cs="Tahoma"/>
                <w:color w:val="000000"/>
                <w:sz w:val="24"/>
                <w:szCs w:val="24"/>
              </w:rPr>
              <w:t>21.16</w:t>
            </w:r>
          </w:p>
        </w:tc>
      </w:tr>
    </w:tbl>
    <w:p w14:paraId="3D9ED396" w14:textId="6279663E" w:rsidR="00360BC7" w:rsidRPr="003055B2" w:rsidRDefault="00360BC7" w:rsidP="00360BC7">
      <w:pPr>
        <w:rPr>
          <w:rFonts w:ascii="Tahoma" w:hAnsi="Tahoma" w:cs="Tahoma"/>
          <w:sz w:val="24"/>
          <w:szCs w:val="24"/>
        </w:rPr>
      </w:pPr>
    </w:p>
    <w:p w14:paraId="7BA8824A" w14:textId="5159A2A2" w:rsidR="000C4530" w:rsidRDefault="000C4530" w:rsidP="00360BC7">
      <w:pPr>
        <w:pStyle w:val="Heading2"/>
        <w:jc w:val="both"/>
        <w:rPr>
          <w:rFonts w:ascii="Tahoma" w:hAnsi="Tahoma" w:cs="Tahoma"/>
          <w:b/>
          <w:bCs/>
          <w:color w:val="4472C4" w:themeColor="accent1"/>
          <w:sz w:val="24"/>
          <w:szCs w:val="24"/>
        </w:rPr>
      </w:pPr>
    </w:p>
    <w:p w14:paraId="76C10C4C" w14:textId="6701AB94" w:rsidR="00393D47" w:rsidRDefault="00393D47" w:rsidP="00393D47"/>
    <w:p w14:paraId="216E822D" w14:textId="76FFC0F3" w:rsidR="00360BC7" w:rsidRPr="00BA2D0E" w:rsidRDefault="00360BC7" w:rsidP="00360BC7">
      <w:pPr>
        <w:pStyle w:val="Heading2"/>
        <w:jc w:val="both"/>
        <w:rPr>
          <w:rFonts w:ascii="Tahoma" w:hAnsi="Tahoma" w:cs="Tahoma"/>
          <w:b/>
          <w:bCs/>
          <w:color w:val="4472C4" w:themeColor="accent1"/>
          <w:sz w:val="28"/>
          <w:szCs w:val="28"/>
        </w:rPr>
      </w:pPr>
      <w:r w:rsidRPr="00BA2D0E">
        <w:rPr>
          <w:rFonts w:ascii="Tahoma" w:hAnsi="Tahoma" w:cs="Tahoma"/>
          <w:b/>
          <w:bCs/>
          <w:color w:val="4472C4" w:themeColor="accent1"/>
          <w:sz w:val="28"/>
          <w:szCs w:val="28"/>
        </w:rPr>
        <w:t xml:space="preserve">TABLE 4: KADUNA STATE MONTH ON MONTH CPI 12 MONTHS SERIES </w:t>
      </w:r>
    </w:p>
    <w:tbl>
      <w:tblPr>
        <w:tblW w:w="9520" w:type="dxa"/>
        <w:tblLook w:val="04A0" w:firstRow="1" w:lastRow="0" w:firstColumn="1" w:lastColumn="0" w:noHBand="0" w:noVBand="1"/>
      </w:tblPr>
      <w:tblGrid>
        <w:gridCol w:w="4704"/>
        <w:gridCol w:w="4816"/>
      </w:tblGrid>
      <w:tr w:rsidR="00360BC7" w:rsidRPr="003055B2" w14:paraId="7734E32D" w14:textId="77777777" w:rsidTr="00A113DE">
        <w:trPr>
          <w:trHeight w:val="380"/>
        </w:trPr>
        <w:tc>
          <w:tcPr>
            <w:tcW w:w="4704" w:type="dxa"/>
            <w:tcBorders>
              <w:top w:val="nil"/>
              <w:left w:val="single" w:sz="8" w:space="0" w:color="4BACC6"/>
              <w:bottom w:val="single" w:sz="8" w:space="0" w:color="4BACC6"/>
              <w:right w:val="nil"/>
            </w:tcBorders>
            <w:shd w:val="clear" w:color="000000" w:fill="4BACC6"/>
            <w:noWrap/>
            <w:vAlign w:val="center"/>
            <w:hideMark/>
          </w:tcPr>
          <w:p w14:paraId="652095B2" w14:textId="77777777" w:rsidR="00360BC7" w:rsidRPr="003055B2" w:rsidRDefault="00360BC7" w:rsidP="00A113DE">
            <w:pPr>
              <w:spacing w:after="0" w:line="240" w:lineRule="auto"/>
              <w:jc w:val="center"/>
              <w:rPr>
                <w:rFonts w:ascii="Tahoma" w:eastAsia="Times New Roman" w:hAnsi="Tahoma" w:cs="Tahoma"/>
                <w:b/>
                <w:bCs/>
                <w:color w:val="FFFFFF"/>
                <w:sz w:val="24"/>
                <w:szCs w:val="24"/>
              </w:rPr>
            </w:pPr>
            <w:r w:rsidRPr="003055B2">
              <w:rPr>
                <w:rFonts w:ascii="Tahoma" w:eastAsia="Times New Roman" w:hAnsi="Tahoma" w:cs="Tahoma"/>
                <w:b/>
                <w:bCs/>
                <w:color w:val="FFFFFF"/>
                <w:sz w:val="24"/>
                <w:szCs w:val="24"/>
              </w:rPr>
              <w:t>MONTHS</w:t>
            </w:r>
          </w:p>
        </w:tc>
        <w:tc>
          <w:tcPr>
            <w:tcW w:w="4816" w:type="dxa"/>
            <w:tcBorders>
              <w:top w:val="nil"/>
              <w:left w:val="nil"/>
              <w:bottom w:val="single" w:sz="8" w:space="0" w:color="4BACC6"/>
              <w:right w:val="nil"/>
            </w:tcBorders>
            <w:shd w:val="clear" w:color="000000" w:fill="4BACC6"/>
            <w:vAlign w:val="center"/>
            <w:hideMark/>
          </w:tcPr>
          <w:p w14:paraId="2E1BAFD2" w14:textId="77777777" w:rsidR="00360BC7" w:rsidRPr="003055B2" w:rsidRDefault="00360BC7" w:rsidP="00A113DE">
            <w:pPr>
              <w:spacing w:after="0" w:line="240" w:lineRule="auto"/>
              <w:jc w:val="center"/>
              <w:rPr>
                <w:rFonts w:ascii="Tahoma" w:eastAsia="Times New Roman" w:hAnsi="Tahoma" w:cs="Tahoma"/>
                <w:color w:val="FFFFFF"/>
                <w:sz w:val="24"/>
                <w:szCs w:val="24"/>
              </w:rPr>
            </w:pPr>
            <w:r w:rsidRPr="003055B2">
              <w:rPr>
                <w:rFonts w:ascii="Tahoma" w:eastAsia="Times New Roman" w:hAnsi="Tahoma" w:cs="Tahoma"/>
                <w:color w:val="FFFFFF"/>
                <w:sz w:val="24"/>
                <w:szCs w:val="24"/>
              </w:rPr>
              <w:t>CPI</w:t>
            </w:r>
          </w:p>
        </w:tc>
      </w:tr>
      <w:tr w:rsidR="00196228" w:rsidRPr="003055B2" w14:paraId="0DAA57FA"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000000" w:fill="DAEEF3"/>
            <w:noWrap/>
            <w:vAlign w:val="center"/>
            <w:hideMark/>
          </w:tcPr>
          <w:p w14:paraId="42FC3806" w14:textId="7A31EFD5"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Jun</w:t>
            </w:r>
          </w:p>
        </w:tc>
        <w:tc>
          <w:tcPr>
            <w:tcW w:w="4816" w:type="dxa"/>
            <w:tcBorders>
              <w:top w:val="nil"/>
              <w:left w:val="nil"/>
              <w:bottom w:val="single" w:sz="8" w:space="0" w:color="92CDDC"/>
              <w:right w:val="single" w:sz="8" w:space="0" w:color="92CDDC"/>
            </w:tcBorders>
            <w:shd w:val="clear" w:color="000000" w:fill="DAEEF3"/>
            <w:vAlign w:val="bottom"/>
            <w:hideMark/>
          </w:tcPr>
          <w:p w14:paraId="60FE0FA0" w14:textId="45EFA103"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241.36</w:t>
            </w:r>
          </w:p>
        </w:tc>
      </w:tr>
      <w:tr w:rsidR="00196228" w:rsidRPr="003055B2" w14:paraId="2031B474"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auto" w:fill="auto"/>
            <w:noWrap/>
            <w:vAlign w:val="center"/>
            <w:hideMark/>
          </w:tcPr>
          <w:p w14:paraId="5AFDC60B" w14:textId="5B27176F"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Jul</w:t>
            </w:r>
          </w:p>
        </w:tc>
        <w:tc>
          <w:tcPr>
            <w:tcW w:w="4816" w:type="dxa"/>
            <w:tcBorders>
              <w:top w:val="nil"/>
              <w:left w:val="nil"/>
              <w:bottom w:val="single" w:sz="8" w:space="0" w:color="92CDDC"/>
              <w:right w:val="single" w:sz="8" w:space="0" w:color="92CDDC"/>
            </w:tcBorders>
            <w:shd w:val="clear" w:color="auto" w:fill="auto"/>
            <w:vAlign w:val="bottom"/>
            <w:hideMark/>
          </w:tcPr>
          <w:p w14:paraId="54A384FD" w14:textId="6B789C74"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242.50</w:t>
            </w:r>
          </w:p>
        </w:tc>
      </w:tr>
      <w:tr w:rsidR="00196228" w:rsidRPr="003055B2" w14:paraId="30D6096E"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000000" w:fill="DAEEF3"/>
            <w:noWrap/>
            <w:vAlign w:val="center"/>
            <w:hideMark/>
          </w:tcPr>
          <w:p w14:paraId="2DE4981D" w14:textId="471B4879"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Aug</w:t>
            </w:r>
          </w:p>
        </w:tc>
        <w:tc>
          <w:tcPr>
            <w:tcW w:w="4816" w:type="dxa"/>
            <w:tcBorders>
              <w:top w:val="nil"/>
              <w:left w:val="nil"/>
              <w:bottom w:val="single" w:sz="8" w:space="0" w:color="92CDDC"/>
              <w:right w:val="single" w:sz="8" w:space="0" w:color="92CDDC"/>
            </w:tcBorders>
            <w:shd w:val="clear" w:color="000000" w:fill="DAEEF3"/>
            <w:vAlign w:val="bottom"/>
            <w:hideMark/>
          </w:tcPr>
          <w:p w14:paraId="35AC5F70" w14:textId="4075ACF2"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241.72</w:t>
            </w:r>
          </w:p>
        </w:tc>
      </w:tr>
      <w:tr w:rsidR="00196228" w:rsidRPr="003055B2" w14:paraId="0528F334"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auto" w:fill="auto"/>
            <w:noWrap/>
            <w:vAlign w:val="center"/>
            <w:hideMark/>
          </w:tcPr>
          <w:p w14:paraId="1E348E37" w14:textId="13C9B427"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Sept</w:t>
            </w:r>
          </w:p>
        </w:tc>
        <w:tc>
          <w:tcPr>
            <w:tcW w:w="4816" w:type="dxa"/>
            <w:tcBorders>
              <w:top w:val="nil"/>
              <w:left w:val="nil"/>
              <w:bottom w:val="single" w:sz="8" w:space="0" w:color="92CDDC"/>
              <w:right w:val="single" w:sz="8" w:space="0" w:color="92CDDC"/>
            </w:tcBorders>
            <w:shd w:val="clear" w:color="auto" w:fill="auto"/>
            <w:vAlign w:val="bottom"/>
            <w:hideMark/>
          </w:tcPr>
          <w:p w14:paraId="614091DF" w14:textId="74D1300E"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243.12</w:t>
            </w:r>
          </w:p>
        </w:tc>
      </w:tr>
      <w:tr w:rsidR="00196228" w:rsidRPr="003055B2" w14:paraId="36F7E882"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000000" w:fill="DAEEF3"/>
            <w:noWrap/>
            <w:vAlign w:val="center"/>
            <w:hideMark/>
          </w:tcPr>
          <w:p w14:paraId="0F06C78B" w14:textId="220A9AE5"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Oct</w:t>
            </w:r>
          </w:p>
        </w:tc>
        <w:tc>
          <w:tcPr>
            <w:tcW w:w="4816" w:type="dxa"/>
            <w:tcBorders>
              <w:top w:val="nil"/>
              <w:left w:val="nil"/>
              <w:bottom w:val="single" w:sz="8" w:space="0" w:color="92CDDC"/>
              <w:right w:val="single" w:sz="8" w:space="0" w:color="92CDDC"/>
            </w:tcBorders>
            <w:shd w:val="clear" w:color="000000" w:fill="DAEEF3"/>
            <w:vAlign w:val="bottom"/>
            <w:hideMark/>
          </w:tcPr>
          <w:p w14:paraId="1221D513" w14:textId="6E417CF7"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238.50</w:t>
            </w:r>
          </w:p>
        </w:tc>
      </w:tr>
      <w:tr w:rsidR="00196228" w:rsidRPr="003055B2" w14:paraId="770B4950"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auto" w:fill="auto"/>
            <w:noWrap/>
            <w:vAlign w:val="center"/>
            <w:hideMark/>
          </w:tcPr>
          <w:p w14:paraId="5F9F9C51" w14:textId="5573C4C7"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Nov</w:t>
            </w:r>
          </w:p>
        </w:tc>
        <w:tc>
          <w:tcPr>
            <w:tcW w:w="4816" w:type="dxa"/>
            <w:tcBorders>
              <w:top w:val="nil"/>
              <w:left w:val="nil"/>
              <w:bottom w:val="single" w:sz="8" w:space="0" w:color="92CDDC"/>
              <w:right w:val="single" w:sz="8" w:space="0" w:color="92CDDC"/>
            </w:tcBorders>
            <w:shd w:val="clear" w:color="auto" w:fill="auto"/>
            <w:vAlign w:val="bottom"/>
            <w:hideMark/>
          </w:tcPr>
          <w:p w14:paraId="093CA825" w14:textId="1A3D6F54"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243.65</w:t>
            </w:r>
          </w:p>
        </w:tc>
      </w:tr>
      <w:tr w:rsidR="00196228" w:rsidRPr="003055B2" w14:paraId="5A0DFC6B"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000000" w:fill="DAEEF3"/>
            <w:noWrap/>
            <w:vAlign w:val="center"/>
            <w:hideMark/>
          </w:tcPr>
          <w:p w14:paraId="070872E9" w14:textId="7CA953F3"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Dec</w:t>
            </w:r>
          </w:p>
        </w:tc>
        <w:tc>
          <w:tcPr>
            <w:tcW w:w="4816" w:type="dxa"/>
            <w:tcBorders>
              <w:top w:val="nil"/>
              <w:left w:val="nil"/>
              <w:bottom w:val="single" w:sz="8" w:space="0" w:color="92CDDC"/>
              <w:right w:val="single" w:sz="8" w:space="0" w:color="92CDDC"/>
            </w:tcBorders>
            <w:shd w:val="clear" w:color="000000" w:fill="DAEEF3"/>
            <w:vAlign w:val="bottom"/>
            <w:hideMark/>
          </w:tcPr>
          <w:p w14:paraId="6A2CF709" w14:textId="1E8FB578"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244.16</w:t>
            </w:r>
          </w:p>
        </w:tc>
      </w:tr>
      <w:tr w:rsidR="00196228" w:rsidRPr="003055B2" w14:paraId="017C98E1"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auto" w:fill="auto"/>
            <w:noWrap/>
            <w:vAlign w:val="center"/>
            <w:hideMark/>
          </w:tcPr>
          <w:p w14:paraId="65998124" w14:textId="28C73021"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2022 Jan</w:t>
            </w:r>
          </w:p>
        </w:tc>
        <w:tc>
          <w:tcPr>
            <w:tcW w:w="4816" w:type="dxa"/>
            <w:tcBorders>
              <w:top w:val="nil"/>
              <w:left w:val="nil"/>
              <w:bottom w:val="single" w:sz="8" w:space="0" w:color="92CDDC"/>
              <w:right w:val="single" w:sz="8" w:space="0" w:color="92CDDC"/>
            </w:tcBorders>
            <w:shd w:val="clear" w:color="auto" w:fill="auto"/>
            <w:vAlign w:val="bottom"/>
            <w:hideMark/>
          </w:tcPr>
          <w:p w14:paraId="4CFC2DF9" w14:textId="77B3E485"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242.02</w:t>
            </w:r>
          </w:p>
        </w:tc>
      </w:tr>
      <w:tr w:rsidR="00196228" w:rsidRPr="003055B2" w14:paraId="21AD71FC"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000000" w:fill="DAEEF3"/>
            <w:noWrap/>
            <w:vAlign w:val="center"/>
            <w:hideMark/>
          </w:tcPr>
          <w:p w14:paraId="2401A70A" w14:textId="411FB883"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2022 Feb</w:t>
            </w:r>
          </w:p>
        </w:tc>
        <w:tc>
          <w:tcPr>
            <w:tcW w:w="4816" w:type="dxa"/>
            <w:tcBorders>
              <w:top w:val="nil"/>
              <w:left w:val="nil"/>
              <w:bottom w:val="single" w:sz="8" w:space="0" w:color="92CDDC"/>
              <w:right w:val="single" w:sz="8" w:space="0" w:color="92CDDC"/>
            </w:tcBorders>
            <w:shd w:val="clear" w:color="000000" w:fill="DAEEF3"/>
            <w:vAlign w:val="bottom"/>
            <w:hideMark/>
          </w:tcPr>
          <w:p w14:paraId="6E71E00E" w14:textId="1C3C1C86"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243.27</w:t>
            </w:r>
          </w:p>
        </w:tc>
      </w:tr>
      <w:tr w:rsidR="00196228" w:rsidRPr="003055B2" w14:paraId="2AE31339"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auto" w:fill="auto"/>
            <w:noWrap/>
            <w:vAlign w:val="center"/>
            <w:hideMark/>
          </w:tcPr>
          <w:p w14:paraId="15FA9A34" w14:textId="46A89040"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2022 Mar</w:t>
            </w:r>
          </w:p>
        </w:tc>
        <w:tc>
          <w:tcPr>
            <w:tcW w:w="4816" w:type="dxa"/>
            <w:tcBorders>
              <w:top w:val="nil"/>
              <w:left w:val="nil"/>
              <w:bottom w:val="single" w:sz="8" w:space="0" w:color="92CDDC"/>
              <w:right w:val="single" w:sz="8" w:space="0" w:color="92CDDC"/>
            </w:tcBorders>
            <w:shd w:val="clear" w:color="auto" w:fill="auto"/>
            <w:vAlign w:val="bottom"/>
            <w:hideMark/>
          </w:tcPr>
          <w:p w14:paraId="49FA8592" w14:textId="245E58C1"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246.39</w:t>
            </w:r>
          </w:p>
        </w:tc>
      </w:tr>
      <w:tr w:rsidR="00196228" w:rsidRPr="003055B2" w14:paraId="278DF2DE"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000000" w:fill="DAEEF3"/>
            <w:noWrap/>
            <w:vAlign w:val="center"/>
            <w:hideMark/>
          </w:tcPr>
          <w:p w14:paraId="64653BBC" w14:textId="048E0608"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2022 Apr</w:t>
            </w:r>
          </w:p>
        </w:tc>
        <w:tc>
          <w:tcPr>
            <w:tcW w:w="4816" w:type="dxa"/>
            <w:tcBorders>
              <w:top w:val="nil"/>
              <w:left w:val="nil"/>
              <w:bottom w:val="single" w:sz="8" w:space="0" w:color="92CDDC"/>
              <w:right w:val="single" w:sz="8" w:space="0" w:color="92CDDC"/>
            </w:tcBorders>
            <w:shd w:val="clear" w:color="000000" w:fill="DAEEF3"/>
            <w:vAlign w:val="bottom"/>
            <w:hideMark/>
          </w:tcPr>
          <w:p w14:paraId="1AB186D2" w14:textId="65D8554F"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247.71</w:t>
            </w:r>
          </w:p>
        </w:tc>
      </w:tr>
      <w:tr w:rsidR="00196228" w:rsidRPr="003055B2" w14:paraId="6B7C905A"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auto" w:fill="auto"/>
            <w:noWrap/>
            <w:vAlign w:val="center"/>
            <w:hideMark/>
          </w:tcPr>
          <w:p w14:paraId="0BAAFA8E" w14:textId="379B585F"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2022 May</w:t>
            </w:r>
          </w:p>
        </w:tc>
        <w:tc>
          <w:tcPr>
            <w:tcW w:w="4816" w:type="dxa"/>
            <w:tcBorders>
              <w:top w:val="nil"/>
              <w:left w:val="nil"/>
              <w:bottom w:val="single" w:sz="8" w:space="0" w:color="92CDDC"/>
              <w:right w:val="single" w:sz="8" w:space="0" w:color="92CDDC"/>
            </w:tcBorders>
            <w:shd w:val="clear" w:color="auto" w:fill="auto"/>
            <w:vAlign w:val="bottom"/>
            <w:hideMark/>
          </w:tcPr>
          <w:p w14:paraId="395ACD23" w14:textId="7A3C6354"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248.55</w:t>
            </w:r>
          </w:p>
        </w:tc>
      </w:tr>
      <w:tr w:rsidR="00196228" w:rsidRPr="003055B2" w14:paraId="49B78773" w14:textId="77777777" w:rsidTr="00691DC5">
        <w:trPr>
          <w:trHeight w:val="203"/>
        </w:trPr>
        <w:tc>
          <w:tcPr>
            <w:tcW w:w="4704" w:type="dxa"/>
            <w:tcBorders>
              <w:top w:val="nil"/>
              <w:left w:val="single" w:sz="8" w:space="0" w:color="92CDDC"/>
              <w:bottom w:val="single" w:sz="8" w:space="0" w:color="92CDDC"/>
              <w:right w:val="single" w:sz="8" w:space="0" w:color="92CDDC"/>
            </w:tcBorders>
            <w:shd w:val="clear" w:color="auto" w:fill="DEEAF6" w:themeFill="accent5" w:themeFillTint="33"/>
            <w:noWrap/>
            <w:vAlign w:val="center"/>
          </w:tcPr>
          <w:p w14:paraId="456E0B42" w14:textId="2BF6550E"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2022 Jun</w:t>
            </w:r>
          </w:p>
        </w:tc>
        <w:tc>
          <w:tcPr>
            <w:tcW w:w="4816" w:type="dxa"/>
            <w:tcBorders>
              <w:top w:val="nil"/>
              <w:left w:val="nil"/>
              <w:bottom w:val="single" w:sz="8" w:space="0" w:color="92CDDC"/>
              <w:right w:val="single" w:sz="8" w:space="0" w:color="92CDDC"/>
            </w:tcBorders>
            <w:shd w:val="clear" w:color="auto" w:fill="DEEAF6" w:themeFill="accent5" w:themeFillTint="33"/>
            <w:vAlign w:val="bottom"/>
          </w:tcPr>
          <w:p w14:paraId="29B2C18A" w14:textId="742CB756" w:rsidR="00196228" w:rsidRPr="00196228" w:rsidRDefault="00196228" w:rsidP="00196228">
            <w:pPr>
              <w:spacing w:after="0" w:line="240" w:lineRule="auto"/>
              <w:jc w:val="center"/>
              <w:rPr>
                <w:rFonts w:ascii="Tahoma" w:hAnsi="Tahoma" w:cs="Tahoma"/>
                <w:color w:val="000000"/>
                <w:sz w:val="24"/>
                <w:szCs w:val="24"/>
              </w:rPr>
            </w:pPr>
            <w:r w:rsidRPr="00196228">
              <w:rPr>
                <w:rFonts w:ascii="Tahoma" w:hAnsi="Tahoma" w:cs="Tahoma"/>
                <w:color w:val="000000"/>
                <w:sz w:val="24"/>
                <w:szCs w:val="24"/>
              </w:rPr>
              <w:t>248.69</w:t>
            </w:r>
          </w:p>
        </w:tc>
      </w:tr>
    </w:tbl>
    <w:p w14:paraId="4294E4F6" w14:textId="77777777" w:rsidR="00360BC7" w:rsidRPr="003055B2" w:rsidRDefault="00360BC7" w:rsidP="00360BC7">
      <w:pPr>
        <w:rPr>
          <w:rFonts w:ascii="Tahoma" w:hAnsi="Tahoma" w:cs="Tahoma"/>
          <w:sz w:val="24"/>
          <w:szCs w:val="24"/>
        </w:rPr>
      </w:pPr>
    </w:p>
    <w:p w14:paraId="033A06AA" w14:textId="2784AD40" w:rsidR="00360BC7" w:rsidRPr="003055B2" w:rsidRDefault="00360BC7" w:rsidP="00360BC7">
      <w:pPr>
        <w:pStyle w:val="Heading2"/>
        <w:jc w:val="both"/>
        <w:rPr>
          <w:rFonts w:ascii="Tahoma" w:hAnsi="Tahoma" w:cs="Tahoma"/>
          <w:b/>
          <w:bCs/>
          <w:color w:val="4472C4" w:themeColor="accent1"/>
          <w:sz w:val="24"/>
          <w:szCs w:val="24"/>
        </w:rPr>
      </w:pPr>
    </w:p>
    <w:p w14:paraId="549D6608" w14:textId="2065E06B" w:rsidR="00DC72F0" w:rsidRPr="003055B2" w:rsidRDefault="00DC72F0" w:rsidP="008C069C">
      <w:pPr>
        <w:pStyle w:val="Heading2"/>
        <w:jc w:val="both"/>
        <w:rPr>
          <w:rFonts w:ascii="Tahoma" w:hAnsi="Tahoma" w:cs="Tahoma"/>
          <w:b/>
          <w:bCs/>
          <w:color w:val="4472C4" w:themeColor="accent1"/>
          <w:sz w:val="24"/>
          <w:szCs w:val="24"/>
        </w:rPr>
      </w:pPr>
    </w:p>
    <w:p w14:paraId="7F5F31D9" w14:textId="77777777" w:rsidR="00367BFF" w:rsidRPr="003055B2" w:rsidRDefault="00367BFF" w:rsidP="00367BFF">
      <w:pPr>
        <w:rPr>
          <w:rFonts w:ascii="Tahoma" w:hAnsi="Tahoma" w:cs="Tahoma"/>
          <w:sz w:val="24"/>
          <w:szCs w:val="24"/>
        </w:rPr>
      </w:pPr>
    </w:p>
    <w:p w14:paraId="29A69FDC" w14:textId="2F6519D9" w:rsidR="00CC58EB" w:rsidRPr="00BA2D0E" w:rsidRDefault="00360BC7" w:rsidP="008C069C">
      <w:pPr>
        <w:pStyle w:val="Heading2"/>
        <w:jc w:val="both"/>
        <w:rPr>
          <w:rFonts w:ascii="Tahoma" w:hAnsi="Tahoma" w:cs="Tahoma"/>
          <w:b/>
          <w:bCs/>
          <w:color w:val="4472C4" w:themeColor="accent1"/>
          <w:sz w:val="28"/>
          <w:szCs w:val="28"/>
        </w:rPr>
      </w:pPr>
      <w:r w:rsidRPr="00BA2D0E">
        <w:rPr>
          <w:rFonts w:ascii="Tahoma" w:hAnsi="Tahoma" w:cs="Tahoma"/>
          <w:b/>
          <w:bCs/>
          <w:color w:val="4472C4" w:themeColor="accent1"/>
          <w:sz w:val="28"/>
          <w:szCs w:val="28"/>
        </w:rPr>
        <w:lastRenderedPageBreak/>
        <w:t xml:space="preserve">TABLE 5: </w:t>
      </w:r>
      <w:r w:rsidR="00CC58EB" w:rsidRPr="00BA2D0E">
        <w:rPr>
          <w:rFonts w:ascii="Tahoma" w:hAnsi="Tahoma" w:cs="Tahoma"/>
          <w:b/>
          <w:bCs/>
          <w:color w:val="4472C4" w:themeColor="accent1"/>
          <w:sz w:val="28"/>
          <w:szCs w:val="28"/>
        </w:rPr>
        <w:t>KADUNA STATE AND NIGERIA INFLATION RATE 12 MONTH SERIES</w:t>
      </w:r>
    </w:p>
    <w:tbl>
      <w:tblPr>
        <w:tblW w:w="9095" w:type="dxa"/>
        <w:tblLook w:val="04A0" w:firstRow="1" w:lastRow="0" w:firstColumn="1" w:lastColumn="0" w:noHBand="0" w:noVBand="1"/>
      </w:tblPr>
      <w:tblGrid>
        <w:gridCol w:w="2780"/>
        <w:gridCol w:w="3180"/>
        <w:gridCol w:w="3135"/>
      </w:tblGrid>
      <w:tr w:rsidR="0049480C" w:rsidRPr="003055B2" w14:paraId="0422883D" w14:textId="4D9EDA3B" w:rsidTr="006D4502">
        <w:trPr>
          <w:trHeight w:val="380"/>
        </w:trPr>
        <w:tc>
          <w:tcPr>
            <w:tcW w:w="2780" w:type="dxa"/>
            <w:tcBorders>
              <w:top w:val="nil"/>
              <w:left w:val="single" w:sz="8" w:space="0" w:color="4BACC6"/>
              <w:bottom w:val="single" w:sz="8" w:space="0" w:color="4BACC6"/>
              <w:right w:val="nil"/>
            </w:tcBorders>
            <w:shd w:val="clear" w:color="000000" w:fill="4BACC6"/>
            <w:noWrap/>
            <w:vAlign w:val="center"/>
            <w:hideMark/>
          </w:tcPr>
          <w:p w14:paraId="57FADB2C" w14:textId="3F944F13" w:rsidR="0049480C" w:rsidRPr="003055B2" w:rsidRDefault="0049480C" w:rsidP="0049480C">
            <w:pPr>
              <w:spacing w:after="0" w:line="240" w:lineRule="auto"/>
              <w:jc w:val="center"/>
              <w:rPr>
                <w:rFonts w:ascii="Tahoma" w:eastAsia="Times New Roman" w:hAnsi="Tahoma" w:cs="Tahoma"/>
                <w:b/>
                <w:bCs/>
                <w:color w:val="FFFFFF" w:themeColor="background1"/>
                <w:sz w:val="24"/>
                <w:szCs w:val="24"/>
              </w:rPr>
            </w:pPr>
            <w:r w:rsidRPr="003055B2">
              <w:rPr>
                <w:rFonts w:ascii="Tahoma" w:hAnsi="Tahoma" w:cs="Tahoma"/>
                <w:color w:val="FFFFFF" w:themeColor="background1"/>
                <w:sz w:val="24"/>
                <w:szCs w:val="24"/>
              </w:rPr>
              <w:t>MONTHS</w:t>
            </w:r>
          </w:p>
        </w:tc>
        <w:tc>
          <w:tcPr>
            <w:tcW w:w="3180" w:type="dxa"/>
            <w:tcBorders>
              <w:top w:val="nil"/>
              <w:left w:val="nil"/>
              <w:bottom w:val="single" w:sz="8" w:space="0" w:color="4BACC6"/>
              <w:right w:val="nil"/>
            </w:tcBorders>
            <w:shd w:val="clear" w:color="000000" w:fill="4BACC6"/>
            <w:vAlign w:val="center"/>
            <w:hideMark/>
          </w:tcPr>
          <w:p w14:paraId="4DB7180D" w14:textId="1CBDD657" w:rsidR="0049480C" w:rsidRPr="003055B2" w:rsidRDefault="0049480C" w:rsidP="0049480C">
            <w:pPr>
              <w:spacing w:after="0" w:line="240" w:lineRule="auto"/>
              <w:jc w:val="center"/>
              <w:rPr>
                <w:rFonts w:ascii="Tahoma" w:eastAsia="Times New Roman" w:hAnsi="Tahoma" w:cs="Tahoma"/>
                <w:color w:val="FFFFFF" w:themeColor="background1"/>
                <w:sz w:val="24"/>
                <w:szCs w:val="24"/>
              </w:rPr>
            </w:pPr>
            <w:r w:rsidRPr="003055B2">
              <w:rPr>
                <w:rFonts w:ascii="Tahoma" w:hAnsi="Tahoma" w:cs="Tahoma"/>
                <w:color w:val="FFFFFF" w:themeColor="background1"/>
                <w:sz w:val="24"/>
                <w:szCs w:val="24"/>
              </w:rPr>
              <w:t>Kaduna State Inflation Rate</w:t>
            </w:r>
          </w:p>
        </w:tc>
        <w:tc>
          <w:tcPr>
            <w:tcW w:w="3135" w:type="dxa"/>
            <w:tcBorders>
              <w:top w:val="nil"/>
              <w:left w:val="nil"/>
              <w:bottom w:val="single" w:sz="8" w:space="0" w:color="4BACC6"/>
              <w:right w:val="nil"/>
            </w:tcBorders>
            <w:shd w:val="clear" w:color="000000" w:fill="4BACC6"/>
            <w:vAlign w:val="center"/>
          </w:tcPr>
          <w:p w14:paraId="6226F182" w14:textId="39D47F94" w:rsidR="0049480C" w:rsidRPr="003055B2" w:rsidRDefault="0049480C" w:rsidP="0049480C">
            <w:pPr>
              <w:spacing w:after="0" w:line="240" w:lineRule="auto"/>
              <w:jc w:val="center"/>
              <w:rPr>
                <w:rFonts w:ascii="Tahoma" w:eastAsia="Times New Roman" w:hAnsi="Tahoma" w:cs="Tahoma"/>
                <w:color w:val="FFFFFF" w:themeColor="background1"/>
                <w:sz w:val="24"/>
                <w:szCs w:val="24"/>
              </w:rPr>
            </w:pPr>
            <w:r w:rsidRPr="003055B2">
              <w:rPr>
                <w:rFonts w:ascii="Tahoma" w:hAnsi="Tahoma" w:cs="Tahoma"/>
                <w:color w:val="FFFFFF" w:themeColor="background1"/>
                <w:sz w:val="24"/>
                <w:szCs w:val="24"/>
              </w:rPr>
              <w:t>Nigerian Inflation rate</w:t>
            </w:r>
          </w:p>
        </w:tc>
      </w:tr>
      <w:tr w:rsidR="00196228" w:rsidRPr="003055B2" w14:paraId="06B5AC5A" w14:textId="0B0BED88" w:rsidTr="002A75AB">
        <w:trPr>
          <w:trHeight w:val="203"/>
        </w:trPr>
        <w:tc>
          <w:tcPr>
            <w:tcW w:w="2780" w:type="dxa"/>
            <w:tcBorders>
              <w:top w:val="nil"/>
              <w:left w:val="single" w:sz="8" w:space="0" w:color="92CDDC"/>
              <w:bottom w:val="single" w:sz="8" w:space="0" w:color="92CDDC"/>
              <w:right w:val="single" w:sz="8" w:space="0" w:color="92CDDC"/>
            </w:tcBorders>
            <w:shd w:val="clear" w:color="000000" w:fill="DAEEF3"/>
            <w:noWrap/>
            <w:vAlign w:val="center"/>
            <w:hideMark/>
          </w:tcPr>
          <w:p w14:paraId="3BD133A6" w14:textId="77A76242"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Jun</w:t>
            </w:r>
          </w:p>
        </w:tc>
        <w:tc>
          <w:tcPr>
            <w:tcW w:w="3180" w:type="dxa"/>
            <w:tcBorders>
              <w:top w:val="nil"/>
              <w:left w:val="nil"/>
              <w:bottom w:val="single" w:sz="8" w:space="0" w:color="92CDDC"/>
              <w:right w:val="single" w:sz="8" w:space="0" w:color="92CDDC"/>
            </w:tcBorders>
            <w:shd w:val="clear" w:color="000000" w:fill="DAEEF3"/>
            <w:vAlign w:val="center"/>
            <w:hideMark/>
          </w:tcPr>
          <w:p w14:paraId="63B73694" w14:textId="7C1C5B37"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17.74</w:t>
            </w:r>
          </w:p>
        </w:tc>
        <w:tc>
          <w:tcPr>
            <w:tcW w:w="3135" w:type="dxa"/>
            <w:tcBorders>
              <w:top w:val="nil"/>
              <w:left w:val="nil"/>
              <w:bottom w:val="single" w:sz="8" w:space="0" w:color="92CDDC"/>
              <w:right w:val="single" w:sz="8" w:space="0" w:color="92CDDC"/>
            </w:tcBorders>
            <w:shd w:val="clear" w:color="000000" w:fill="DAEEF3"/>
            <w:vAlign w:val="center"/>
          </w:tcPr>
          <w:p w14:paraId="63A4440F" w14:textId="5F945444" w:rsidR="00196228" w:rsidRPr="00196228" w:rsidRDefault="00196228" w:rsidP="00196228">
            <w:pPr>
              <w:spacing w:after="0" w:line="240" w:lineRule="auto"/>
              <w:jc w:val="center"/>
              <w:rPr>
                <w:rFonts w:ascii="Tahoma" w:hAnsi="Tahoma" w:cs="Tahoma"/>
                <w:color w:val="000000"/>
                <w:sz w:val="24"/>
                <w:szCs w:val="24"/>
              </w:rPr>
            </w:pPr>
            <w:r w:rsidRPr="00196228">
              <w:rPr>
                <w:rFonts w:ascii="Tahoma" w:hAnsi="Tahoma" w:cs="Tahoma"/>
                <w:color w:val="000000"/>
                <w:sz w:val="24"/>
                <w:szCs w:val="24"/>
              </w:rPr>
              <w:t>17.75</w:t>
            </w:r>
          </w:p>
        </w:tc>
      </w:tr>
      <w:tr w:rsidR="00196228" w:rsidRPr="003055B2" w14:paraId="4CAFC1E1" w14:textId="2FD3E27F" w:rsidTr="002A75AB">
        <w:trPr>
          <w:trHeight w:val="203"/>
        </w:trPr>
        <w:tc>
          <w:tcPr>
            <w:tcW w:w="2780" w:type="dxa"/>
            <w:tcBorders>
              <w:top w:val="nil"/>
              <w:left w:val="single" w:sz="8" w:space="0" w:color="92CDDC"/>
              <w:bottom w:val="single" w:sz="8" w:space="0" w:color="92CDDC"/>
              <w:right w:val="single" w:sz="8" w:space="0" w:color="92CDDC"/>
            </w:tcBorders>
            <w:shd w:val="clear" w:color="auto" w:fill="auto"/>
            <w:noWrap/>
            <w:vAlign w:val="center"/>
            <w:hideMark/>
          </w:tcPr>
          <w:p w14:paraId="02A1B158" w14:textId="1C86A1D8"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Jul</w:t>
            </w:r>
          </w:p>
        </w:tc>
        <w:tc>
          <w:tcPr>
            <w:tcW w:w="3180" w:type="dxa"/>
            <w:tcBorders>
              <w:top w:val="nil"/>
              <w:left w:val="nil"/>
              <w:bottom w:val="single" w:sz="8" w:space="0" w:color="92CDDC"/>
              <w:right w:val="single" w:sz="8" w:space="0" w:color="92CDDC"/>
            </w:tcBorders>
            <w:shd w:val="clear" w:color="auto" w:fill="auto"/>
            <w:vAlign w:val="center"/>
            <w:hideMark/>
          </w:tcPr>
          <w:p w14:paraId="101D3CBC" w14:textId="17C3E7C4"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18.23</w:t>
            </w:r>
          </w:p>
        </w:tc>
        <w:tc>
          <w:tcPr>
            <w:tcW w:w="3135" w:type="dxa"/>
            <w:tcBorders>
              <w:top w:val="nil"/>
              <w:left w:val="nil"/>
              <w:bottom w:val="single" w:sz="8" w:space="0" w:color="92CDDC"/>
              <w:right w:val="single" w:sz="8" w:space="0" w:color="92CDDC"/>
            </w:tcBorders>
            <w:vAlign w:val="center"/>
          </w:tcPr>
          <w:p w14:paraId="6EA4DCF4" w14:textId="5CCFBE5D" w:rsidR="00196228" w:rsidRPr="00196228" w:rsidRDefault="00196228" w:rsidP="00196228">
            <w:pPr>
              <w:spacing w:after="0" w:line="240" w:lineRule="auto"/>
              <w:jc w:val="center"/>
              <w:rPr>
                <w:rFonts w:ascii="Tahoma" w:hAnsi="Tahoma" w:cs="Tahoma"/>
                <w:color w:val="000000"/>
                <w:sz w:val="24"/>
                <w:szCs w:val="24"/>
              </w:rPr>
            </w:pPr>
            <w:r w:rsidRPr="00196228">
              <w:rPr>
                <w:rFonts w:ascii="Tahoma" w:hAnsi="Tahoma" w:cs="Tahoma"/>
                <w:color w:val="000000"/>
                <w:sz w:val="24"/>
                <w:szCs w:val="24"/>
              </w:rPr>
              <w:t>17.38</w:t>
            </w:r>
          </w:p>
        </w:tc>
      </w:tr>
      <w:tr w:rsidR="00196228" w:rsidRPr="003055B2" w14:paraId="7B61AEB7" w14:textId="45BD6D08" w:rsidTr="002A75AB">
        <w:trPr>
          <w:trHeight w:val="203"/>
        </w:trPr>
        <w:tc>
          <w:tcPr>
            <w:tcW w:w="2780" w:type="dxa"/>
            <w:tcBorders>
              <w:top w:val="nil"/>
              <w:left w:val="single" w:sz="8" w:space="0" w:color="92CDDC"/>
              <w:bottom w:val="single" w:sz="8" w:space="0" w:color="92CDDC"/>
              <w:right w:val="single" w:sz="8" w:space="0" w:color="92CDDC"/>
            </w:tcBorders>
            <w:shd w:val="clear" w:color="000000" w:fill="DAEEF3"/>
            <w:noWrap/>
            <w:vAlign w:val="center"/>
            <w:hideMark/>
          </w:tcPr>
          <w:p w14:paraId="0DADAD75" w14:textId="6EA7B854"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Aug</w:t>
            </w:r>
          </w:p>
        </w:tc>
        <w:tc>
          <w:tcPr>
            <w:tcW w:w="3180" w:type="dxa"/>
            <w:tcBorders>
              <w:top w:val="nil"/>
              <w:left w:val="nil"/>
              <w:bottom w:val="single" w:sz="8" w:space="0" w:color="92CDDC"/>
              <w:right w:val="single" w:sz="8" w:space="0" w:color="92CDDC"/>
            </w:tcBorders>
            <w:shd w:val="clear" w:color="000000" w:fill="DAEEF3"/>
            <w:vAlign w:val="center"/>
            <w:hideMark/>
          </w:tcPr>
          <w:p w14:paraId="5AE41760" w14:textId="3A0BF3F0"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17.29</w:t>
            </w:r>
          </w:p>
        </w:tc>
        <w:tc>
          <w:tcPr>
            <w:tcW w:w="3135" w:type="dxa"/>
            <w:tcBorders>
              <w:top w:val="nil"/>
              <w:left w:val="nil"/>
              <w:bottom w:val="single" w:sz="8" w:space="0" w:color="92CDDC"/>
              <w:right w:val="single" w:sz="8" w:space="0" w:color="92CDDC"/>
            </w:tcBorders>
            <w:shd w:val="clear" w:color="000000" w:fill="DAEEF3"/>
            <w:vAlign w:val="center"/>
          </w:tcPr>
          <w:p w14:paraId="0F0CB76F" w14:textId="6EE32757" w:rsidR="00196228" w:rsidRPr="00196228" w:rsidRDefault="00196228" w:rsidP="00196228">
            <w:pPr>
              <w:spacing w:after="0" w:line="240" w:lineRule="auto"/>
              <w:jc w:val="center"/>
              <w:rPr>
                <w:rFonts w:ascii="Tahoma" w:hAnsi="Tahoma" w:cs="Tahoma"/>
                <w:color w:val="000000"/>
                <w:sz w:val="24"/>
                <w:szCs w:val="24"/>
              </w:rPr>
            </w:pPr>
            <w:r w:rsidRPr="00196228">
              <w:rPr>
                <w:rFonts w:ascii="Tahoma" w:hAnsi="Tahoma" w:cs="Tahoma"/>
                <w:color w:val="000000"/>
                <w:sz w:val="24"/>
                <w:szCs w:val="24"/>
              </w:rPr>
              <w:t>17.01</w:t>
            </w:r>
          </w:p>
        </w:tc>
      </w:tr>
      <w:tr w:rsidR="00196228" w:rsidRPr="003055B2" w14:paraId="11F8385F" w14:textId="75E5C389" w:rsidTr="002A75AB">
        <w:trPr>
          <w:trHeight w:val="203"/>
        </w:trPr>
        <w:tc>
          <w:tcPr>
            <w:tcW w:w="2780" w:type="dxa"/>
            <w:tcBorders>
              <w:top w:val="nil"/>
              <w:left w:val="single" w:sz="8" w:space="0" w:color="92CDDC"/>
              <w:bottom w:val="single" w:sz="8" w:space="0" w:color="92CDDC"/>
              <w:right w:val="single" w:sz="8" w:space="0" w:color="92CDDC"/>
            </w:tcBorders>
            <w:shd w:val="clear" w:color="auto" w:fill="auto"/>
            <w:noWrap/>
            <w:vAlign w:val="center"/>
            <w:hideMark/>
          </w:tcPr>
          <w:p w14:paraId="6D789172" w14:textId="2C051301"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Sept</w:t>
            </w:r>
          </w:p>
        </w:tc>
        <w:tc>
          <w:tcPr>
            <w:tcW w:w="3180" w:type="dxa"/>
            <w:tcBorders>
              <w:top w:val="nil"/>
              <w:left w:val="nil"/>
              <w:bottom w:val="single" w:sz="8" w:space="0" w:color="92CDDC"/>
              <w:right w:val="single" w:sz="8" w:space="0" w:color="92CDDC"/>
            </w:tcBorders>
            <w:shd w:val="clear" w:color="auto" w:fill="auto"/>
            <w:vAlign w:val="center"/>
            <w:hideMark/>
          </w:tcPr>
          <w:p w14:paraId="4570C311" w14:textId="53EE1FD1"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17.79</w:t>
            </w:r>
          </w:p>
        </w:tc>
        <w:tc>
          <w:tcPr>
            <w:tcW w:w="3135" w:type="dxa"/>
            <w:tcBorders>
              <w:top w:val="nil"/>
              <w:left w:val="nil"/>
              <w:bottom w:val="single" w:sz="8" w:space="0" w:color="92CDDC"/>
              <w:right w:val="single" w:sz="8" w:space="0" w:color="92CDDC"/>
            </w:tcBorders>
            <w:vAlign w:val="center"/>
          </w:tcPr>
          <w:p w14:paraId="0A8B510A" w14:textId="60901769" w:rsidR="00196228" w:rsidRPr="00196228" w:rsidRDefault="00196228" w:rsidP="00196228">
            <w:pPr>
              <w:spacing w:after="0" w:line="240" w:lineRule="auto"/>
              <w:jc w:val="center"/>
              <w:rPr>
                <w:rFonts w:ascii="Tahoma" w:hAnsi="Tahoma" w:cs="Tahoma"/>
                <w:color w:val="000000"/>
                <w:sz w:val="24"/>
                <w:szCs w:val="24"/>
              </w:rPr>
            </w:pPr>
            <w:r w:rsidRPr="00196228">
              <w:rPr>
                <w:rFonts w:ascii="Tahoma" w:hAnsi="Tahoma" w:cs="Tahoma"/>
                <w:color w:val="000000"/>
                <w:sz w:val="24"/>
                <w:szCs w:val="24"/>
              </w:rPr>
              <w:t>16.63</w:t>
            </w:r>
          </w:p>
        </w:tc>
      </w:tr>
      <w:tr w:rsidR="00196228" w:rsidRPr="003055B2" w14:paraId="4D82202E" w14:textId="1DB0A043" w:rsidTr="002A75AB">
        <w:trPr>
          <w:trHeight w:val="203"/>
        </w:trPr>
        <w:tc>
          <w:tcPr>
            <w:tcW w:w="2780" w:type="dxa"/>
            <w:tcBorders>
              <w:top w:val="nil"/>
              <w:left w:val="single" w:sz="8" w:space="0" w:color="92CDDC"/>
              <w:bottom w:val="single" w:sz="8" w:space="0" w:color="92CDDC"/>
              <w:right w:val="single" w:sz="8" w:space="0" w:color="92CDDC"/>
            </w:tcBorders>
            <w:shd w:val="clear" w:color="000000" w:fill="DAEEF3"/>
            <w:noWrap/>
            <w:vAlign w:val="center"/>
            <w:hideMark/>
          </w:tcPr>
          <w:p w14:paraId="7A975C24" w14:textId="11115FB8"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Oct</w:t>
            </w:r>
          </w:p>
        </w:tc>
        <w:tc>
          <w:tcPr>
            <w:tcW w:w="3180" w:type="dxa"/>
            <w:tcBorders>
              <w:top w:val="nil"/>
              <w:left w:val="nil"/>
              <w:bottom w:val="single" w:sz="8" w:space="0" w:color="92CDDC"/>
              <w:right w:val="single" w:sz="8" w:space="0" w:color="92CDDC"/>
            </w:tcBorders>
            <w:shd w:val="clear" w:color="000000" w:fill="DAEEF3"/>
            <w:vAlign w:val="center"/>
            <w:hideMark/>
          </w:tcPr>
          <w:p w14:paraId="1BB6C3CC" w14:textId="0CF3AB54"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17.97</w:t>
            </w:r>
          </w:p>
        </w:tc>
        <w:tc>
          <w:tcPr>
            <w:tcW w:w="3135" w:type="dxa"/>
            <w:tcBorders>
              <w:top w:val="nil"/>
              <w:left w:val="nil"/>
              <w:bottom w:val="single" w:sz="8" w:space="0" w:color="92CDDC"/>
              <w:right w:val="single" w:sz="8" w:space="0" w:color="92CDDC"/>
            </w:tcBorders>
            <w:shd w:val="clear" w:color="000000" w:fill="DAEEF3"/>
            <w:vAlign w:val="center"/>
          </w:tcPr>
          <w:p w14:paraId="1C00E396" w14:textId="59D9E92B" w:rsidR="00196228" w:rsidRPr="00196228" w:rsidRDefault="00196228" w:rsidP="00196228">
            <w:pPr>
              <w:spacing w:after="0" w:line="240" w:lineRule="auto"/>
              <w:jc w:val="center"/>
              <w:rPr>
                <w:rFonts w:ascii="Tahoma" w:hAnsi="Tahoma" w:cs="Tahoma"/>
                <w:color w:val="000000"/>
                <w:sz w:val="24"/>
                <w:szCs w:val="24"/>
              </w:rPr>
            </w:pPr>
            <w:r w:rsidRPr="00196228">
              <w:rPr>
                <w:rFonts w:ascii="Tahoma" w:hAnsi="Tahoma" w:cs="Tahoma"/>
                <w:color w:val="000000"/>
                <w:sz w:val="24"/>
                <w:szCs w:val="24"/>
              </w:rPr>
              <w:t>15.99</w:t>
            </w:r>
          </w:p>
        </w:tc>
      </w:tr>
      <w:tr w:rsidR="00196228" w:rsidRPr="003055B2" w14:paraId="35FE0443" w14:textId="6927C2A3" w:rsidTr="002A75AB">
        <w:trPr>
          <w:trHeight w:val="203"/>
        </w:trPr>
        <w:tc>
          <w:tcPr>
            <w:tcW w:w="2780" w:type="dxa"/>
            <w:tcBorders>
              <w:top w:val="nil"/>
              <w:left w:val="single" w:sz="8" w:space="0" w:color="92CDDC"/>
              <w:bottom w:val="single" w:sz="8" w:space="0" w:color="92CDDC"/>
              <w:right w:val="single" w:sz="8" w:space="0" w:color="92CDDC"/>
            </w:tcBorders>
            <w:shd w:val="clear" w:color="auto" w:fill="auto"/>
            <w:noWrap/>
            <w:vAlign w:val="center"/>
            <w:hideMark/>
          </w:tcPr>
          <w:p w14:paraId="141971F6" w14:textId="145999C8"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Nov</w:t>
            </w:r>
          </w:p>
        </w:tc>
        <w:tc>
          <w:tcPr>
            <w:tcW w:w="3180" w:type="dxa"/>
            <w:tcBorders>
              <w:top w:val="nil"/>
              <w:left w:val="nil"/>
              <w:bottom w:val="single" w:sz="8" w:space="0" w:color="92CDDC"/>
              <w:right w:val="single" w:sz="8" w:space="0" w:color="92CDDC"/>
            </w:tcBorders>
            <w:shd w:val="clear" w:color="auto" w:fill="auto"/>
            <w:vAlign w:val="center"/>
            <w:hideMark/>
          </w:tcPr>
          <w:p w14:paraId="2F359767" w14:textId="16E14198"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17.94</w:t>
            </w:r>
          </w:p>
        </w:tc>
        <w:tc>
          <w:tcPr>
            <w:tcW w:w="3135" w:type="dxa"/>
            <w:tcBorders>
              <w:top w:val="nil"/>
              <w:left w:val="nil"/>
              <w:bottom w:val="single" w:sz="8" w:space="0" w:color="92CDDC"/>
              <w:right w:val="single" w:sz="8" w:space="0" w:color="92CDDC"/>
            </w:tcBorders>
            <w:vAlign w:val="center"/>
          </w:tcPr>
          <w:p w14:paraId="3562DC8E" w14:textId="00BD39C9" w:rsidR="00196228" w:rsidRPr="00196228" w:rsidRDefault="00196228" w:rsidP="00196228">
            <w:pPr>
              <w:spacing w:after="0" w:line="240" w:lineRule="auto"/>
              <w:jc w:val="center"/>
              <w:rPr>
                <w:rFonts w:ascii="Tahoma" w:hAnsi="Tahoma" w:cs="Tahoma"/>
                <w:color w:val="000000"/>
                <w:sz w:val="24"/>
                <w:szCs w:val="24"/>
              </w:rPr>
            </w:pPr>
            <w:r w:rsidRPr="00196228">
              <w:rPr>
                <w:rFonts w:ascii="Tahoma" w:hAnsi="Tahoma" w:cs="Tahoma"/>
                <w:color w:val="000000"/>
                <w:sz w:val="24"/>
                <w:szCs w:val="24"/>
              </w:rPr>
              <w:t>15.40</w:t>
            </w:r>
          </w:p>
        </w:tc>
      </w:tr>
      <w:tr w:rsidR="00196228" w:rsidRPr="003055B2" w14:paraId="6A93BA75" w14:textId="2CB3F84C" w:rsidTr="002A75AB">
        <w:trPr>
          <w:trHeight w:val="203"/>
        </w:trPr>
        <w:tc>
          <w:tcPr>
            <w:tcW w:w="2780" w:type="dxa"/>
            <w:tcBorders>
              <w:top w:val="nil"/>
              <w:left w:val="single" w:sz="8" w:space="0" w:color="92CDDC"/>
              <w:bottom w:val="single" w:sz="8" w:space="0" w:color="92CDDC"/>
              <w:right w:val="single" w:sz="8" w:space="0" w:color="92CDDC"/>
            </w:tcBorders>
            <w:shd w:val="clear" w:color="000000" w:fill="DAEEF3"/>
            <w:noWrap/>
            <w:vAlign w:val="center"/>
            <w:hideMark/>
          </w:tcPr>
          <w:p w14:paraId="6CF660DE" w14:textId="2239338E"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2021 Dec</w:t>
            </w:r>
          </w:p>
        </w:tc>
        <w:tc>
          <w:tcPr>
            <w:tcW w:w="3180" w:type="dxa"/>
            <w:tcBorders>
              <w:top w:val="nil"/>
              <w:left w:val="nil"/>
              <w:bottom w:val="single" w:sz="8" w:space="0" w:color="92CDDC"/>
              <w:right w:val="single" w:sz="8" w:space="0" w:color="92CDDC"/>
            </w:tcBorders>
            <w:shd w:val="clear" w:color="000000" w:fill="DAEEF3"/>
            <w:vAlign w:val="center"/>
            <w:hideMark/>
          </w:tcPr>
          <w:p w14:paraId="42EF1F62" w14:textId="2B4D0E0D"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17.74</w:t>
            </w:r>
          </w:p>
        </w:tc>
        <w:tc>
          <w:tcPr>
            <w:tcW w:w="3135" w:type="dxa"/>
            <w:tcBorders>
              <w:top w:val="nil"/>
              <w:left w:val="nil"/>
              <w:bottom w:val="single" w:sz="8" w:space="0" w:color="92CDDC"/>
              <w:right w:val="single" w:sz="8" w:space="0" w:color="92CDDC"/>
            </w:tcBorders>
            <w:shd w:val="clear" w:color="000000" w:fill="DAEEF3"/>
            <w:vAlign w:val="center"/>
          </w:tcPr>
          <w:p w14:paraId="0F4944BE" w14:textId="74111D78" w:rsidR="00196228" w:rsidRPr="00196228" w:rsidRDefault="00196228" w:rsidP="00196228">
            <w:pPr>
              <w:spacing w:after="0" w:line="240" w:lineRule="auto"/>
              <w:jc w:val="center"/>
              <w:rPr>
                <w:rFonts w:ascii="Tahoma" w:hAnsi="Tahoma" w:cs="Tahoma"/>
                <w:color w:val="000000"/>
                <w:sz w:val="24"/>
                <w:szCs w:val="24"/>
              </w:rPr>
            </w:pPr>
            <w:r w:rsidRPr="00196228">
              <w:rPr>
                <w:rFonts w:ascii="Tahoma" w:hAnsi="Tahoma" w:cs="Tahoma"/>
                <w:color w:val="000000"/>
                <w:sz w:val="24"/>
                <w:szCs w:val="24"/>
              </w:rPr>
              <w:t>15.63</w:t>
            </w:r>
          </w:p>
        </w:tc>
      </w:tr>
      <w:tr w:rsidR="00196228" w:rsidRPr="003055B2" w14:paraId="18605125" w14:textId="08DEEB4B" w:rsidTr="002A75AB">
        <w:trPr>
          <w:trHeight w:val="203"/>
        </w:trPr>
        <w:tc>
          <w:tcPr>
            <w:tcW w:w="2780" w:type="dxa"/>
            <w:tcBorders>
              <w:top w:val="nil"/>
              <w:left w:val="single" w:sz="8" w:space="0" w:color="92CDDC"/>
              <w:bottom w:val="single" w:sz="8" w:space="0" w:color="92CDDC"/>
              <w:right w:val="single" w:sz="8" w:space="0" w:color="92CDDC"/>
            </w:tcBorders>
            <w:shd w:val="clear" w:color="auto" w:fill="auto"/>
            <w:noWrap/>
            <w:vAlign w:val="center"/>
            <w:hideMark/>
          </w:tcPr>
          <w:p w14:paraId="4064FBC3" w14:textId="728ABA41"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2022 Jan</w:t>
            </w:r>
          </w:p>
        </w:tc>
        <w:tc>
          <w:tcPr>
            <w:tcW w:w="3180" w:type="dxa"/>
            <w:tcBorders>
              <w:top w:val="nil"/>
              <w:left w:val="nil"/>
              <w:bottom w:val="single" w:sz="8" w:space="0" w:color="92CDDC"/>
              <w:right w:val="single" w:sz="8" w:space="0" w:color="92CDDC"/>
            </w:tcBorders>
            <w:shd w:val="clear" w:color="auto" w:fill="auto"/>
            <w:vAlign w:val="center"/>
            <w:hideMark/>
          </w:tcPr>
          <w:p w14:paraId="7D1B38D5" w14:textId="71424789"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15.31</w:t>
            </w:r>
          </w:p>
        </w:tc>
        <w:tc>
          <w:tcPr>
            <w:tcW w:w="3135" w:type="dxa"/>
            <w:tcBorders>
              <w:top w:val="nil"/>
              <w:left w:val="nil"/>
              <w:bottom w:val="single" w:sz="8" w:space="0" w:color="92CDDC"/>
              <w:right w:val="single" w:sz="8" w:space="0" w:color="92CDDC"/>
            </w:tcBorders>
            <w:vAlign w:val="center"/>
          </w:tcPr>
          <w:p w14:paraId="6AF54D8C" w14:textId="45380845" w:rsidR="00196228" w:rsidRPr="00196228" w:rsidRDefault="00196228" w:rsidP="00196228">
            <w:pPr>
              <w:spacing w:after="0" w:line="240" w:lineRule="auto"/>
              <w:jc w:val="center"/>
              <w:rPr>
                <w:rFonts w:ascii="Tahoma" w:hAnsi="Tahoma" w:cs="Tahoma"/>
                <w:color w:val="000000"/>
                <w:sz w:val="24"/>
                <w:szCs w:val="24"/>
              </w:rPr>
            </w:pPr>
            <w:r w:rsidRPr="00196228">
              <w:rPr>
                <w:rFonts w:ascii="Tahoma" w:hAnsi="Tahoma" w:cs="Tahoma"/>
                <w:color w:val="000000"/>
                <w:sz w:val="24"/>
                <w:szCs w:val="24"/>
              </w:rPr>
              <w:t>15.60</w:t>
            </w:r>
          </w:p>
        </w:tc>
      </w:tr>
      <w:tr w:rsidR="00196228" w:rsidRPr="003055B2" w14:paraId="099EAA37" w14:textId="5FACE1A1" w:rsidTr="002A75AB">
        <w:trPr>
          <w:trHeight w:val="203"/>
        </w:trPr>
        <w:tc>
          <w:tcPr>
            <w:tcW w:w="2780" w:type="dxa"/>
            <w:tcBorders>
              <w:top w:val="nil"/>
              <w:left w:val="single" w:sz="8" w:space="0" w:color="92CDDC"/>
              <w:bottom w:val="single" w:sz="8" w:space="0" w:color="92CDDC"/>
              <w:right w:val="single" w:sz="8" w:space="0" w:color="92CDDC"/>
            </w:tcBorders>
            <w:shd w:val="clear" w:color="000000" w:fill="DAEEF3"/>
            <w:noWrap/>
            <w:vAlign w:val="center"/>
            <w:hideMark/>
          </w:tcPr>
          <w:p w14:paraId="4215C565" w14:textId="12C1EC89"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2022 Feb</w:t>
            </w:r>
          </w:p>
        </w:tc>
        <w:tc>
          <w:tcPr>
            <w:tcW w:w="3180" w:type="dxa"/>
            <w:tcBorders>
              <w:top w:val="nil"/>
              <w:left w:val="nil"/>
              <w:bottom w:val="single" w:sz="8" w:space="0" w:color="92CDDC"/>
              <w:right w:val="single" w:sz="8" w:space="0" w:color="92CDDC"/>
            </w:tcBorders>
            <w:shd w:val="clear" w:color="000000" w:fill="DAEEF3"/>
            <w:vAlign w:val="center"/>
            <w:hideMark/>
          </w:tcPr>
          <w:p w14:paraId="58427C12" w14:textId="5D4C6A5C"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15.39</w:t>
            </w:r>
          </w:p>
        </w:tc>
        <w:tc>
          <w:tcPr>
            <w:tcW w:w="3135" w:type="dxa"/>
            <w:tcBorders>
              <w:top w:val="nil"/>
              <w:left w:val="nil"/>
              <w:bottom w:val="single" w:sz="8" w:space="0" w:color="92CDDC"/>
              <w:right w:val="single" w:sz="8" w:space="0" w:color="92CDDC"/>
            </w:tcBorders>
            <w:shd w:val="clear" w:color="000000" w:fill="DAEEF3"/>
            <w:vAlign w:val="center"/>
          </w:tcPr>
          <w:p w14:paraId="0658BB61" w14:textId="2CCC43C2" w:rsidR="00196228" w:rsidRPr="00196228" w:rsidRDefault="00196228" w:rsidP="00196228">
            <w:pPr>
              <w:spacing w:after="0" w:line="240" w:lineRule="auto"/>
              <w:jc w:val="center"/>
              <w:rPr>
                <w:rFonts w:ascii="Tahoma" w:hAnsi="Tahoma" w:cs="Tahoma"/>
                <w:color w:val="000000"/>
                <w:sz w:val="24"/>
                <w:szCs w:val="24"/>
              </w:rPr>
            </w:pPr>
            <w:r w:rsidRPr="00196228">
              <w:rPr>
                <w:rFonts w:ascii="Tahoma" w:hAnsi="Tahoma" w:cs="Tahoma"/>
                <w:color w:val="000000"/>
                <w:sz w:val="24"/>
                <w:szCs w:val="24"/>
              </w:rPr>
              <w:t>15.70</w:t>
            </w:r>
          </w:p>
        </w:tc>
      </w:tr>
      <w:tr w:rsidR="00196228" w:rsidRPr="003055B2" w14:paraId="22378DC1" w14:textId="15191C35" w:rsidTr="002A75AB">
        <w:trPr>
          <w:trHeight w:val="203"/>
        </w:trPr>
        <w:tc>
          <w:tcPr>
            <w:tcW w:w="2780" w:type="dxa"/>
            <w:tcBorders>
              <w:top w:val="nil"/>
              <w:left w:val="single" w:sz="8" w:space="0" w:color="92CDDC"/>
              <w:bottom w:val="single" w:sz="8" w:space="0" w:color="92CDDC"/>
              <w:right w:val="single" w:sz="8" w:space="0" w:color="92CDDC"/>
            </w:tcBorders>
            <w:shd w:val="clear" w:color="auto" w:fill="auto"/>
            <w:noWrap/>
            <w:vAlign w:val="center"/>
            <w:hideMark/>
          </w:tcPr>
          <w:p w14:paraId="26F4B422" w14:textId="27983E98"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2022 Mar</w:t>
            </w:r>
          </w:p>
        </w:tc>
        <w:tc>
          <w:tcPr>
            <w:tcW w:w="3180" w:type="dxa"/>
            <w:tcBorders>
              <w:top w:val="nil"/>
              <w:left w:val="nil"/>
              <w:bottom w:val="single" w:sz="8" w:space="0" w:color="92CDDC"/>
              <w:right w:val="single" w:sz="8" w:space="0" w:color="92CDDC"/>
            </w:tcBorders>
            <w:shd w:val="clear" w:color="auto" w:fill="auto"/>
            <w:vAlign w:val="center"/>
            <w:hideMark/>
          </w:tcPr>
          <w:p w14:paraId="14AF4004" w14:textId="7B78072F"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15.95</w:t>
            </w:r>
          </w:p>
        </w:tc>
        <w:tc>
          <w:tcPr>
            <w:tcW w:w="3135" w:type="dxa"/>
            <w:tcBorders>
              <w:top w:val="nil"/>
              <w:left w:val="nil"/>
              <w:bottom w:val="single" w:sz="8" w:space="0" w:color="92CDDC"/>
              <w:right w:val="single" w:sz="8" w:space="0" w:color="92CDDC"/>
            </w:tcBorders>
            <w:vAlign w:val="center"/>
          </w:tcPr>
          <w:p w14:paraId="7F5BD7EB" w14:textId="31086360" w:rsidR="00196228" w:rsidRPr="00196228" w:rsidRDefault="00196228" w:rsidP="00196228">
            <w:pPr>
              <w:spacing w:after="0" w:line="240" w:lineRule="auto"/>
              <w:jc w:val="center"/>
              <w:rPr>
                <w:rFonts w:ascii="Tahoma" w:hAnsi="Tahoma" w:cs="Tahoma"/>
                <w:color w:val="000000"/>
                <w:sz w:val="24"/>
                <w:szCs w:val="24"/>
              </w:rPr>
            </w:pPr>
            <w:r w:rsidRPr="00196228">
              <w:rPr>
                <w:rFonts w:ascii="Tahoma" w:hAnsi="Tahoma" w:cs="Tahoma"/>
                <w:color w:val="000000"/>
                <w:sz w:val="24"/>
                <w:szCs w:val="24"/>
              </w:rPr>
              <w:t>15.92</w:t>
            </w:r>
          </w:p>
        </w:tc>
      </w:tr>
      <w:tr w:rsidR="00196228" w:rsidRPr="003055B2" w14:paraId="5BCE5E7A" w14:textId="01775B32" w:rsidTr="002A75AB">
        <w:trPr>
          <w:trHeight w:val="203"/>
        </w:trPr>
        <w:tc>
          <w:tcPr>
            <w:tcW w:w="2780" w:type="dxa"/>
            <w:tcBorders>
              <w:top w:val="nil"/>
              <w:left w:val="single" w:sz="8" w:space="0" w:color="92CDDC"/>
              <w:bottom w:val="single" w:sz="8" w:space="0" w:color="92CDDC"/>
              <w:right w:val="single" w:sz="8" w:space="0" w:color="92CDDC"/>
            </w:tcBorders>
            <w:shd w:val="clear" w:color="000000" w:fill="DAEEF3"/>
            <w:noWrap/>
            <w:vAlign w:val="center"/>
            <w:hideMark/>
          </w:tcPr>
          <w:p w14:paraId="4845F6B6" w14:textId="080A1A0D"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2022 Apr</w:t>
            </w:r>
          </w:p>
        </w:tc>
        <w:tc>
          <w:tcPr>
            <w:tcW w:w="3180" w:type="dxa"/>
            <w:tcBorders>
              <w:top w:val="nil"/>
              <w:left w:val="nil"/>
              <w:bottom w:val="single" w:sz="8" w:space="0" w:color="92CDDC"/>
              <w:right w:val="single" w:sz="8" w:space="0" w:color="92CDDC"/>
            </w:tcBorders>
            <w:shd w:val="clear" w:color="000000" w:fill="DAEEF3"/>
            <w:vAlign w:val="center"/>
            <w:hideMark/>
          </w:tcPr>
          <w:p w14:paraId="3F16768A" w14:textId="46BB133E"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16.01</w:t>
            </w:r>
          </w:p>
        </w:tc>
        <w:tc>
          <w:tcPr>
            <w:tcW w:w="3135" w:type="dxa"/>
            <w:tcBorders>
              <w:top w:val="nil"/>
              <w:left w:val="nil"/>
              <w:bottom w:val="single" w:sz="8" w:space="0" w:color="92CDDC"/>
              <w:right w:val="single" w:sz="8" w:space="0" w:color="92CDDC"/>
            </w:tcBorders>
            <w:shd w:val="clear" w:color="000000" w:fill="DAEEF3"/>
            <w:vAlign w:val="center"/>
          </w:tcPr>
          <w:p w14:paraId="5AF2345A" w14:textId="0F6C54B1" w:rsidR="00196228" w:rsidRPr="00196228" w:rsidRDefault="00196228" w:rsidP="00196228">
            <w:pPr>
              <w:spacing w:after="0" w:line="240" w:lineRule="auto"/>
              <w:jc w:val="center"/>
              <w:rPr>
                <w:rFonts w:ascii="Tahoma" w:hAnsi="Tahoma" w:cs="Tahoma"/>
                <w:color w:val="000000"/>
                <w:sz w:val="24"/>
                <w:szCs w:val="24"/>
              </w:rPr>
            </w:pPr>
            <w:r w:rsidRPr="00196228">
              <w:rPr>
                <w:rFonts w:ascii="Tahoma" w:hAnsi="Tahoma" w:cs="Tahoma"/>
                <w:color w:val="000000"/>
                <w:sz w:val="24"/>
                <w:szCs w:val="24"/>
              </w:rPr>
              <w:t>16.82</w:t>
            </w:r>
          </w:p>
        </w:tc>
      </w:tr>
      <w:tr w:rsidR="00196228" w:rsidRPr="003055B2" w14:paraId="4F4B6D30" w14:textId="18CF3A77" w:rsidTr="002A75AB">
        <w:trPr>
          <w:trHeight w:val="203"/>
        </w:trPr>
        <w:tc>
          <w:tcPr>
            <w:tcW w:w="2780" w:type="dxa"/>
            <w:tcBorders>
              <w:top w:val="nil"/>
              <w:left w:val="single" w:sz="8" w:space="0" w:color="92CDDC"/>
              <w:bottom w:val="single" w:sz="8" w:space="0" w:color="92CDDC"/>
              <w:right w:val="single" w:sz="8" w:space="0" w:color="92CDDC"/>
            </w:tcBorders>
            <w:shd w:val="clear" w:color="auto" w:fill="auto"/>
            <w:noWrap/>
            <w:vAlign w:val="center"/>
            <w:hideMark/>
          </w:tcPr>
          <w:p w14:paraId="170B6010" w14:textId="0E2B9EDF"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2022 May</w:t>
            </w:r>
          </w:p>
        </w:tc>
        <w:tc>
          <w:tcPr>
            <w:tcW w:w="3180" w:type="dxa"/>
            <w:tcBorders>
              <w:top w:val="nil"/>
              <w:left w:val="nil"/>
              <w:bottom w:val="single" w:sz="8" w:space="0" w:color="92CDDC"/>
              <w:right w:val="single" w:sz="8" w:space="0" w:color="92CDDC"/>
            </w:tcBorders>
            <w:shd w:val="clear" w:color="auto" w:fill="auto"/>
            <w:vAlign w:val="center"/>
            <w:hideMark/>
          </w:tcPr>
          <w:p w14:paraId="2A711550" w14:textId="0AD48E98"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16.22</w:t>
            </w:r>
          </w:p>
        </w:tc>
        <w:tc>
          <w:tcPr>
            <w:tcW w:w="3135" w:type="dxa"/>
            <w:tcBorders>
              <w:top w:val="nil"/>
              <w:left w:val="nil"/>
              <w:bottom w:val="single" w:sz="8" w:space="0" w:color="92CDDC"/>
              <w:right w:val="single" w:sz="8" w:space="0" w:color="92CDDC"/>
            </w:tcBorders>
            <w:vAlign w:val="center"/>
          </w:tcPr>
          <w:p w14:paraId="61029708" w14:textId="18BB470A" w:rsidR="00196228" w:rsidRPr="00196228" w:rsidRDefault="00196228" w:rsidP="00196228">
            <w:pPr>
              <w:spacing w:after="0" w:line="240" w:lineRule="auto"/>
              <w:jc w:val="center"/>
              <w:rPr>
                <w:rFonts w:ascii="Tahoma" w:hAnsi="Tahoma" w:cs="Tahoma"/>
                <w:color w:val="000000"/>
                <w:sz w:val="24"/>
                <w:szCs w:val="24"/>
              </w:rPr>
            </w:pPr>
            <w:r w:rsidRPr="00196228">
              <w:rPr>
                <w:rFonts w:ascii="Tahoma" w:hAnsi="Tahoma" w:cs="Tahoma"/>
                <w:color w:val="000000"/>
                <w:sz w:val="24"/>
                <w:szCs w:val="24"/>
              </w:rPr>
              <w:t>17.71</w:t>
            </w:r>
          </w:p>
        </w:tc>
      </w:tr>
      <w:tr w:rsidR="00196228" w:rsidRPr="003055B2" w14:paraId="02852109" w14:textId="77777777" w:rsidTr="00ED1D42">
        <w:trPr>
          <w:trHeight w:val="203"/>
        </w:trPr>
        <w:tc>
          <w:tcPr>
            <w:tcW w:w="2780" w:type="dxa"/>
            <w:tcBorders>
              <w:top w:val="nil"/>
              <w:left w:val="single" w:sz="8" w:space="0" w:color="92CDDC"/>
              <w:bottom w:val="single" w:sz="8" w:space="0" w:color="92CDDC"/>
              <w:right w:val="single" w:sz="8" w:space="0" w:color="92CDDC"/>
            </w:tcBorders>
            <w:shd w:val="clear" w:color="auto" w:fill="DEEAF6" w:themeFill="accent5" w:themeFillTint="33"/>
            <w:noWrap/>
            <w:vAlign w:val="center"/>
          </w:tcPr>
          <w:p w14:paraId="5E6E56A0" w14:textId="3529C859" w:rsidR="00196228" w:rsidRPr="00196228" w:rsidRDefault="00196228" w:rsidP="00196228">
            <w:pPr>
              <w:spacing w:after="0" w:line="240" w:lineRule="auto"/>
              <w:jc w:val="center"/>
              <w:rPr>
                <w:rFonts w:ascii="Tahoma" w:eastAsia="Times New Roman" w:hAnsi="Tahoma" w:cs="Tahoma"/>
                <w:color w:val="000000"/>
                <w:sz w:val="24"/>
                <w:szCs w:val="24"/>
              </w:rPr>
            </w:pPr>
            <w:r w:rsidRPr="00196228">
              <w:rPr>
                <w:rFonts w:ascii="Tahoma" w:hAnsi="Tahoma" w:cs="Tahoma"/>
                <w:color w:val="000000"/>
                <w:sz w:val="24"/>
                <w:szCs w:val="24"/>
              </w:rPr>
              <w:t>2022 Jun</w:t>
            </w:r>
          </w:p>
        </w:tc>
        <w:tc>
          <w:tcPr>
            <w:tcW w:w="3180" w:type="dxa"/>
            <w:tcBorders>
              <w:top w:val="nil"/>
              <w:left w:val="nil"/>
              <w:bottom w:val="single" w:sz="8" w:space="0" w:color="92CDDC"/>
              <w:right w:val="single" w:sz="8" w:space="0" w:color="92CDDC"/>
            </w:tcBorders>
            <w:shd w:val="clear" w:color="auto" w:fill="DEEAF6" w:themeFill="accent5" w:themeFillTint="33"/>
            <w:vAlign w:val="center"/>
          </w:tcPr>
          <w:p w14:paraId="49FE1B68" w14:textId="262136AA" w:rsidR="00196228" w:rsidRPr="00196228" w:rsidRDefault="00196228" w:rsidP="00196228">
            <w:pPr>
              <w:spacing w:after="0" w:line="240" w:lineRule="auto"/>
              <w:jc w:val="center"/>
              <w:rPr>
                <w:rFonts w:ascii="Tahoma" w:hAnsi="Tahoma" w:cs="Tahoma"/>
                <w:color w:val="000000"/>
                <w:sz w:val="24"/>
                <w:szCs w:val="24"/>
              </w:rPr>
            </w:pPr>
            <w:r w:rsidRPr="00196228">
              <w:rPr>
                <w:rFonts w:ascii="Tahoma" w:hAnsi="Tahoma" w:cs="Tahoma"/>
                <w:color w:val="000000"/>
                <w:sz w:val="24"/>
                <w:szCs w:val="24"/>
              </w:rPr>
              <w:t>16.76</w:t>
            </w:r>
          </w:p>
        </w:tc>
        <w:tc>
          <w:tcPr>
            <w:tcW w:w="3135" w:type="dxa"/>
            <w:tcBorders>
              <w:top w:val="nil"/>
              <w:left w:val="nil"/>
              <w:bottom w:val="single" w:sz="8" w:space="0" w:color="92CDDC"/>
              <w:right w:val="single" w:sz="8" w:space="0" w:color="92CDDC"/>
            </w:tcBorders>
            <w:shd w:val="clear" w:color="auto" w:fill="DEEAF6" w:themeFill="accent5" w:themeFillTint="33"/>
            <w:vAlign w:val="center"/>
          </w:tcPr>
          <w:p w14:paraId="346E321C" w14:textId="2EE5A744" w:rsidR="00196228" w:rsidRPr="00196228" w:rsidRDefault="00196228" w:rsidP="00196228">
            <w:pPr>
              <w:spacing w:after="0" w:line="240" w:lineRule="auto"/>
              <w:jc w:val="center"/>
              <w:rPr>
                <w:rFonts w:ascii="Tahoma" w:hAnsi="Tahoma" w:cs="Tahoma"/>
                <w:color w:val="000000"/>
                <w:sz w:val="24"/>
                <w:szCs w:val="24"/>
              </w:rPr>
            </w:pPr>
            <w:r w:rsidRPr="00196228">
              <w:rPr>
                <w:rFonts w:ascii="Tahoma" w:hAnsi="Tahoma" w:cs="Tahoma"/>
                <w:color w:val="000000"/>
                <w:sz w:val="24"/>
                <w:szCs w:val="24"/>
              </w:rPr>
              <w:t>1</w:t>
            </w:r>
            <w:r w:rsidR="00246195">
              <w:rPr>
                <w:rFonts w:ascii="Tahoma" w:hAnsi="Tahoma" w:cs="Tahoma"/>
                <w:color w:val="000000"/>
                <w:sz w:val="24"/>
                <w:szCs w:val="24"/>
              </w:rPr>
              <w:t>8</w:t>
            </w:r>
            <w:r w:rsidRPr="00196228">
              <w:rPr>
                <w:rFonts w:ascii="Tahoma" w:hAnsi="Tahoma" w:cs="Tahoma"/>
                <w:color w:val="000000"/>
                <w:sz w:val="24"/>
                <w:szCs w:val="24"/>
              </w:rPr>
              <w:t>.</w:t>
            </w:r>
            <w:r w:rsidR="00246195">
              <w:rPr>
                <w:rFonts w:ascii="Tahoma" w:hAnsi="Tahoma" w:cs="Tahoma"/>
                <w:color w:val="000000"/>
                <w:sz w:val="24"/>
                <w:szCs w:val="24"/>
              </w:rPr>
              <w:t>60</w:t>
            </w:r>
          </w:p>
        </w:tc>
      </w:tr>
    </w:tbl>
    <w:p w14:paraId="1C02F07F" w14:textId="06069A3F" w:rsidR="00B02D5A" w:rsidRPr="003055B2" w:rsidRDefault="00B02D5A" w:rsidP="0096632E">
      <w:pPr>
        <w:tabs>
          <w:tab w:val="left" w:pos="7590"/>
        </w:tabs>
        <w:rPr>
          <w:rFonts w:ascii="Tahoma" w:hAnsi="Tahoma" w:cs="Tahoma"/>
          <w:sz w:val="24"/>
          <w:szCs w:val="24"/>
        </w:rPr>
      </w:pPr>
    </w:p>
    <w:p w14:paraId="4B4E8D67" w14:textId="77777777" w:rsidR="00BA2D0E" w:rsidRDefault="00BA2D0E" w:rsidP="00690AD4">
      <w:pPr>
        <w:spacing w:after="0" w:line="240" w:lineRule="auto"/>
        <w:rPr>
          <w:rFonts w:ascii="Tahoma" w:hAnsi="Tahoma" w:cs="Tahoma"/>
          <w:b/>
          <w:bCs/>
          <w:color w:val="4472C4" w:themeColor="accent1"/>
          <w:sz w:val="24"/>
          <w:szCs w:val="24"/>
        </w:rPr>
      </w:pPr>
    </w:p>
    <w:p w14:paraId="7A99BCE5" w14:textId="77777777" w:rsidR="00BA2D0E" w:rsidRDefault="00BA2D0E" w:rsidP="00690AD4">
      <w:pPr>
        <w:spacing w:after="0" w:line="240" w:lineRule="auto"/>
        <w:rPr>
          <w:rFonts w:ascii="Tahoma" w:hAnsi="Tahoma" w:cs="Tahoma"/>
          <w:b/>
          <w:bCs/>
          <w:color w:val="4472C4" w:themeColor="accent1"/>
          <w:sz w:val="24"/>
          <w:szCs w:val="24"/>
        </w:rPr>
      </w:pPr>
    </w:p>
    <w:p w14:paraId="0471C472" w14:textId="77777777" w:rsidR="00BA2D0E" w:rsidRDefault="00BA2D0E" w:rsidP="00690AD4">
      <w:pPr>
        <w:spacing w:after="0" w:line="240" w:lineRule="auto"/>
        <w:rPr>
          <w:rFonts w:ascii="Tahoma" w:hAnsi="Tahoma" w:cs="Tahoma"/>
          <w:b/>
          <w:bCs/>
          <w:color w:val="4472C4" w:themeColor="accent1"/>
          <w:sz w:val="24"/>
          <w:szCs w:val="24"/>
        </w:rPr>
      </w:pPr>
    </w:p>
    <w:p w14:paraId="15EB9D32" w14:textId="77777777" w:rsidR="00BA2D0E" w:rsidRDefault="00BA2D0E" w:rsidP="00690AD4">
      <w:pPr>
        <w:spacing w:after="0" w:line="240" w:lineRule="auto"/>
        <w:rPr>
          <w:rFonts w:ascii="Tahoma" w:hAnsi="Tahoma" w:cs="Tahoma"/>
          <w:b/>
          <w:bCs/>
          <w:color w:val="4472C4" w:themeColor="accent1"/>
          <w:sz w:val="24"/>
          <w:szCs w:val="24"/>
        </w:rPr>
      </w:pPr>
    </w:p>
    <w:p w14:paraId="02AFD454" w14:textId="77777777" w:rsidR="005334FA" w:rsidRDefault="005334FA" w:rsidP="00690AD4">
      <w:pPr>
        <w:spacing w:after="0" w:line="240" w:lineRule="auto"/>
        <w:rPr>
          <w:rFonts w:ascii="Tahoma" w:hAnsi="Tahoma" w:cs="Tahoma"/>
          <w:b/>
          <w:bCs/>
          <w:color w:val="4472C4" w:themeColor="accent1"/>
          <w:sz w:val="28"/>
          <w:szCs w:val="28"/>
        </w:rPr>
      </w:pPr>
    </w:p>
    <w:p w14:paraId="465823C6" w14:textId="3820BCC4" w:rsidR="00690AD4" w:rsidRPr="00BA2D0E" w:rsidRDefault="00690AD4" w:rsidP="00690AD4">
      <w:pPr>
        <w:spacing w:after="0" w:line="240" w:lineRule="auto"/>
        <w:rPr>
          <w:rFonts w:ascii="Tahoma" w:eastAsia="Times New Roman" w:hAnsi="Tahoma" w:cs="Tahoma"/>
          <w:color w:val="4472C4" w:themeColor="accent1"/>
          <w:sz w:val="28"/>
          <w:szCs w:val="28"/>
        </w:rPr>
      </w:pPr>
      <w:r w:rsidRPr="00BA2D0E">
        <w:rPr>
          <w:rFonts w:ascii="Tahoma" w:hAnsi="Tahoma" w:cs="Tahoma"/>
          <w:b/>
          <w:bCs/>
          <w:color w:val="4472C4" w:themeColor="accent1"/>
          <w:sz w:val="28"/>
          <w:szCs w:val="28"/>
        </w:rPr>
        <w:t xml:space="preserve">TABLE 5: </w:t>
      </w:r>
      <w:r w:rsidR="00AE6005" w:rsidRPr="00BA2D0E">
        <w:rPr>
          <w:rFonts w:ascii="Tahoma" w:eastAsia="Times New Roman" w:hAnsi="Tahoma" w:cs="Tahoma"/>
          <w:b/>
          <w:bCs/>
          <w:color w:val="4472C4" w:themeColor="accent1"/>
          <w:sz w:val="28"/>
          <w:szCs w:val="28"/>
        </w:rPr>
        <w:t>KADUNA STATE JAN-</w:t>
      </w:r>
      <w:r w:rsidR="00196228">
        <w:rPr>
          <w:rFonts w:ascii="Tahoma" w:eastAsia="Times New Roman" w:hAnsi="Tahoma" w:cs="Tahoma"/>
          <w:b/>
          <w:bCs/>
          <w:color w:val="4472C4" w:themeColor="accent1"/>
          <w:sz w:val="28"/>
          <w:szCs w:val="28"/>
        </w:rPr>
        <w:t>JUNE</w:t>
      </w:r>
      <w:r w:rsidR="00AE6005" w:rsidRPr="00BA2D0E">
        <w:rPr>
          <w:rFonts w:ascii="Tahoma" w:eastAsia="Times New Roman" w:hAnsi="Tahoma" w:cs="Tahoma"/>
          <w:b/>
          <w:bCs/>
          <w:color w:val="4472C4" w:themeColor="accent1"/>
          <w:sz w:val="28"/>
          <w:szCs w:val="28"/>
        </w:rPr>
        <w:t xml:space="preserve"> 2022 INFLATION RATE</w:t>
      </w:r>
      <w:r w:rsidR="00AE6005" w:rsidRPr="00BA2D0E">
        <w:rPr>
          <w:rFonts w:ascii="Tahoma" w:eastAsia="Times New Roman" w:hAnsi="Tahoma" w:cs="Tahoma"/>
          <w:b/>
          <w:bCs/>
          <w:color w:val="4472C4" w:themeColor="accent1"/>
          <w:sz w:val="28"/>
          <w:szCs w:val="28"/>
        </w:rPr>
        <w:tab/>
      </w:r>
    </w:p>
    <w:tbl>
      <w:tblPr>
        <w:tblW w:w="9327" w:type="dxa"/>
        <w:tblLook w:val="04A0" w:firstRow="1" w:lastRow="0" w:firstColumn="1" w:lastColumn="0" w:noHBand="0" w:noVBand="1"/>
      </w:tblPr>
      <w:tblGrid>
        <w:gridCol w:w="3980"/>
        <w:gridCol w:w="5347"/>
      </w:tblGrid>
      <w:tr w:rsidR="00690AD4" w:rsidRPr="003055B2" w14:paraId="2178D174" w14:textId="77777777" w:rsidTr="00690AD4">
        <w:trPr>
          <w:trHeight w:val="1226"/>
        </w:trPr>
        <w:tc>
          <w:tcPr>
            <w:tcW w:w="3980" w:type="dxa"/>
            <w:tcBorders>
              <w:top w:val="nil"/>
              <w:left w:val="single" w:sz="8" w:space="0" w:color="4BACC6"/>
              <w:bottom w:val="single" w:sz="8" w:space="0" w:color="4BACC6"/>
              <w:right w:val="nil"/>
            </w:tcBorders>
            <w:shd w:val="clear" w:color="000000" w:fill="4BACC6"/>
            <w:noWrap/>
            <w:vAlign w:val="center"/>
            <w:hideMark/>
          </w:tcPr>
          <w:p w14:paraId="5C9E17FD" w14:textId="77777777" w:rsidR="00690AD4" w:rsidRPr="003055B2" w:rsidRDefault="00690AD4" w:rsidP="00690AD4">
            <w:pPr>
              <w:spacing w:after="0" w:line="240" w:lineRule="auto"/>
              <w:jc w:val="center"/>
              <w:rPr>
                <w:rFonts w:ascii="Tahoma" w:eastAsia="Times New Roman" w:hAnsi="Tahoma" w:cs="Tahoma"/>
                <w:color w:val="FFFFFF"/>
                <w:sz w:val="24"/>
                <w:szCs w:val="24"/>
              </w:rPr>
            </w:pPr>
            <w:r w:rsidRPr="003055B2">
              <w:rPr>
                <w:rFonts w:ascii="Tahoma" w:eastAsia="Times New Roman" w:hAnsi="Tahoma" w:cs="Tahoma"/>
                <w:color w:val="FFFFFF"/>
                <w:sz w:val="24"/>
                <w:szCs w:val="24"/>
              </w:rPr>
              <w:t>MONTHS</w:t>
            </w:r>
          </w:p>
        </w:tc>
        <w:tc>
          <w:tcPr>
            <w:tcW w:w="5347" w:type="dxa"/>
            <w:tcBorders>
              <w:top w:val="nil"/>
              <w:left w:val="nil"/>
              <w:bottom w:val="single" w:sz="8" w:space="0" w:color="4BACC6"/>
              <w:right w:val="nil"/>
            </w:tcBorders>
            <w:shd w:val="clear" w:color="000000" w:fill="4BACC6"/>
            <w:vAlign w:val="center"/>
            <w:hideMark/>
          </w:tcPr>
          <w:p w14:paraId="380B383A" w14:textId="77777777" w:rsidR="00690AD4" w:rsidRPr="003055B2" w:rsidRDefault="00690AD4" w:rsidP="00690AD4">
            <w:pPr>
              <w:spacing w:after="0" w:line="240" w:lineRule="auto"/>
              <w:jc w:val="center"/>
              <w:rPr>
                <w:rFonts w:ascii="Tahoma" w:eastAsia="Times New Roman" w:hAnsi="Tahoma" w:cs="Tahoma"/>
                <w:color w:val="FFFFFF"/>
                <w:sz w:val="24"/>
                <w:szCs w:val="24"/>
              </w:rPr>
            </w:pPr>
            <w:r w:rsidRPr="003055B2">
              <w:rPr>
                <w:rFonts w:ascii="Tahoma" w:eastAsia="Times New Roman" w:hAnsi="Tahoma" w:cs="Tahoma"/>
                <w:color w:val="FFFFFF"/>
                <w:sz w:val="24"/>
                <w:szCs w:val="24"/>
              </w:rPr>
              <w:t>Kaduna State Inflation Rate</w:t>
            </w:r>
          </w:p>
        </w:tc>
      </w:tr>
      <w:tr w:rsidR="00EA71E0" w:rsidRPr="003055B2" w14:paraId="6065B2E8" w14:textId="77777777" w:rsidTr="00690AD4">
        <w:trPr>
          <w:trHeight w:val="545"/>
        </w:trPr>
        <w:tc>
          <w:tcPr>
            <w:tcW w:w="3980" w:type="dxa"/>
            <w:tcBorders>
              <w:top w:val="nil"/>
              <w:left w:val="single" w:sz="8" w:space="0" w:color="92CDDC"/>
              <w:bottom w:val="single" w:sz="8" w:space="0" w:color="92CDDC"/>
              <w:right w:val="single" w:sz="8" w:space="0" w:color="92CDDC"/>
            </w:tcBorders>
            <w:shd w:val="clear" w:color="000000" w:fill="DAEEF3"/>
            <w:noWrap/>
            <w:vAlign w:val="center"/>
            <w:hideMark/>
          </w:tcPr>
          <w:p w14:paraId="33081473" w14:textId="2292E888" w:rsidR="00EA71E0" w:rsidRPr="00EA71E0" w:rsidRDefault="00EA71E0" w:rsidP="00EA71E0">
            <w:pPr>
              <w:spacing w:after="0" w:line="240" w:lineRule="auto"/>
              <w:jc w:val="center"/>
              <w:rPr>
                <w:rFonts w:ascii="Tahoma" w:eastAsia="Times New Roman" w:hAnsi="Tahoma" w:cs="Tahoma"/>
                <w:color w:val="000000"/>
                <w:sz w:val="24"/>
                <w:szCs w:val="24"/>
              </w:rPr>
            </w:pPr>
            <w:r w:rsidRPr="00EA71E0">
              <w:rPr>
                <w:rFonts w:ascii="Tahoma" w:hAnsi="Tahoma" w:cs="Tahoma"/>
                <w:color w:val="000000"/>
                <w:sz w:val="24"/>
                <w:szCs w:val="24"/>
              </w:rPr>
              <w:t>Jan</w:t>
            </w:r>
          </w:p>
        </w:tc>
        <w:tc>
          <w:tcPr>
            <w:tcW w:w="5347" w:type="dxa"/>
            <w:tcBorders>
              <w:top w:val="nil"/>
              <w:left w:val="nil"/>
              <w:bottom w:val="single" w:sz="8" w:space="0" w:color="92CDDC"/>
              <w:right w:val="single" w:sz="8" w:space="0" w:color="92CDDC"/>
            </w:tcBorders>
            <w:shd w:val="clear" w:color="000000" w:fill="DAEEF3"/>
            <w:vAlign w:val="center"/>
            <w:hideMark/>
          </w:tcPr>
          <w:p w14:paraId="58055A4A" w14:textId="13F02313" w:rsidR="00EA71E0" w:rsidRPr="00EA71E0" w:rsidRDefault="00EA71E0" w:rsidP="00EA71E0">
            <w:pPr>
              <w:spacing w:after="0" w:line="240" w:lineRule="auto"/>
              <w:jc w:val="center"/>
              <w:rPr>
                <w:rFonts w:ascii="Tahoma" w:eastAsia="Times New Roman" w:hAnsi="Tahoma" w:cs="Tahoma"/>
                <w:color w:val="000000"/>
                <w:sz w:val="24"/>
                <w:szCs w:val="24"/>
              </w:rPr>
            </w:pPr>
            <w:r w:rsidRPr="00EA71E0">
              <w:rPr>
                <w:rFonts w:ascii="Tahoma" w:hAnsi="Tahoma" w:cs="Tahoma"/>
                <w:color w:val="000000"/>
                <w:sz w:val="24"/>
                <w:szCs w:val="24"/>
              </w:rPr>
              <w:t>15.31</w:t>
            </w:r>
          </w:p>
        </w:tc>
      </w:tr>
      <w:tr w:rsidR="00EA71E0" w:rsidRPr="003055B2" w14:paraId="32289D03" w14:textId="77777777" w:rsidTr="00690AD4">
        <w:trPr>
          <w:trHeight w:val="572"/>
        </w:trPr>
        <w:tc>
          <w:tcPr>
            <w:tcW w:w="3980" w:type="dxa"/>
            <w:tcBorders>
              <w:top w:val="nil"/>
              <w:left w:val="single" w:sz="8" w:space="0" w:color="92CDDC"/>
              <w:bottom w:val="single" w:sz="8" w:space="0" w:color="92CDDC"/>
              <w:right w:val="single" w:sz="8" w:space="0" w:color="92CDDC"/>
            </w:tcBorders>
            <w:shd w:val="clear" w:color="auto" w:fill="auto"/>
            <w:noWrap/>
            <w:vAlign w:val="center"/>
            <w:hideMark/>
          </w:tcPr>
          <w:p w14:paraId="388D48F2" w14:textId="4FA3529D" w:rsidR="00EA71E0" w:rsidRPr="00EA71E0" w:rsidRDefault="00EA71E0" w:rsidP="00EA71E0">
            <w:pPr>
              <w:spacing w:after="0" w:line="240" w:lineRule="auto"/>
              <w:jc w:val="center"/>
              <w:rPr>
                <w:rFonts w:ascii="Tahoma" w:eastAsia="Times New Roman" w:hAnsi="Tahoma" w:cs="Tahoma"/>
                <w:color w:val="000000"/>
                <w:sz w:val="24"/>
                <w:szCs w:val="24"/>
              </w:rPr>
            </w:pPr>
            <w:r w:rsidRPr="00EA71E0">
              <w:rPr>
                <w:rFonts w:ascii="Tahoma" w:hAnsi="Tahoma" w:cs="Tahoma"/>
                <w:color w:val="000000"/>
                <w:sz w:val="24"/>
                <w:szCs w:val="24"/>
              </w:rPr>
              <w:t>Feb</w:t>
            </w:r>
          </w:p>
        </w:tc>
        <w:tc>
          <w:tcPr>
            <w:tcW w:w="5347" w:type="dxa"/>
            <w:tcBorders>
              <w:top w:val="nil"/>
              <w:left w:val="nil"/>
              <w:bottom w:val="single" w:sz="8" w:space="0" w:color="92CDDC"/>
              <w:right w:val="single" w:sz="8" w:space="0" w:color="92CDDC"/>
            </w:tcBorders>
            <w:shd w:val="clear" w:color="auto" w:fill="auto"/>
            <w:vAlign w:val="center"/>
            <w:hideMark/>
          </w:tcPr>
          <w:p w14:paraId="1F343D83" w14:textId="265F2591" w:rsidR="00EA71E0" w:rsidRPr="00EA71E0" w:rsidRDefault="00EA71E0" w:rsidP="00EA71E0">
            <w:pPr>
              <w:spacing w:after="0" w:line="240" w:lineRule="auto"/>
              <w:jc w:val="center"/>
              <w:rPr>
                <w:rFonts w:ascii="Tahoma" w:eastAsia="Times New Roman" w:hAnsi="Tahoma" w:cs="Tahoma"/>
                <w:color w:val="000000"/>
                <w:sz w:val="24"/>
                <w:szCs w:val="24"/>
              </w:rPr>
            </w:pPr>
            <w:r w:rsidRPr="00EA71E0">
              <w:rPr>
                <w:rFonts w:ascii="Tahoma" w:hAnsi="Tahoma" w:cs="Tahoma"/>
                <w:color w:val="000000"/>
                <w:sz w:val="24"/>
                <w:szCs w:val="24"/>
              </w:rPr>
              <w:t>15.39</w:t>
            </w:r>
          </w:p>
        </w:tc>
      </w:tr>
      <w:tr w:rsidR="00EA71E0" w:rsidRPr="003055B2" w14:paraId="3F2262A0" w14:textId="77777777" w:rsidTr="005334FA">
        <w:trPr>
          <w:trHeight w:val="572"/>
        </w:trPr>
        <w:tc>
          <w:tcPr>
            <w:tcW w:w="3980" w:type="dxa"/>
            <w:tcBorders>
              <w:top w:val="nil"/>
              <w:left w:val="single" w:sz="8" w:space="0" w:color="92CDDC"/>
              <w:bottom w:val="single" w:sz="8" w:space="0" w:color="92CDDC"/>
              <w:right w:val="single" w:sz="8" w:space="0" w:color="92CDDC"/>
            </w:tcBorders>
            <w:shd w:val="clear" w:color="auto" w:fill="DEEAF6" w:themeFill="accent5" w:themeFillTint="33"/>
            <w:noWrap/>
            <w:vAlign w:val="center"/>
          </w:tcPr>
          <w:p w14:paraId="4C0FBCEC" w14:textId="0F54D12B" w:rsidR="00EA71E0" w:rsidRPr="00EA71E0" w:rsidRDefault="00EA71E0" w:rsidP="00EA71E0">
            <w:pPr>
              <w:spacing w:after="0" w:line="240" w:lineRule="auto"/>
              <w:jc w:val="center"/>
              <w:rPr>
                <w:rFonts w:ascii="Tahoma" w:eastAsia="Times New Roman" w:hAnsi="Tahoma" w:cs="Tahoma"/>
                <w:color w:val="000000"/>
                <w:sz w:val="24"/>
                <w:szCs w:val="24"/>
              </w:rPr>
            </w:pPr>
            <w:r w:rsidRPr="00EA71E0">
              <w:rPr>
                <w:rFonts w:ascii="Tahoma" w:hAnsi="Tahoma" w:cs="Tahoma"/>
                <w:color w:val="000000"/>
                <w:sz w:val="24"/>
                <w:szCs w:val="24"/>
              </w:rPr>
              <w:t>Mar</w:t>
            </w:r>
          </w:p>
        </w:tc>
        <w:tc>
          <w:tcPr>
            <w:tcW w:w="5347" w:type="dxa"/>
            <w:tcBorders>
              <w:top w:val="nil"/>
              <w:left w:val="nil"/>
              <w:bottom w:val="single" w:sz="8" w:space="0" w:color="92CDDC"/>
              <w:right w:val="single" w:sz="8" w:space="0" w:color="92CDDC"/>
            </w:tcBorders>
            <w:shd w:val="clear" w:color="auto" w:fill="DEEAF6" w:themeFill="accent5" w:themeFillTint="33"/>
            <w:vAlign w:val="center"/>
          </w:tcPr>
          <w:p w14:paraId="12CF8B5E" w14:textId="5F681AC1" w:rsidR="00EA71E0" w:rsidRPr="00EA71E0" w:rsidRDefault="00EA71E0" w:rsidP="00EA71E0">
            <w:pPr>
              <w:spacing w:after="0" w:line="240" w:lineRule="auto"/>
              <w:jc w:val="center"/>
              <w:rPr>
                <w:rFonts w:ascii="Tahoma" w:eastAsia="Times New Roman" w:hAnsi="Tahoma" w:cs="Tahoma"/>
                <w:color w:val="000000"/>
                <w:sz w:val="24"/>
                <w:szCs w:val="24"/>
              </w:rPr>
            </w:pPr>
            <w:r w:rsidRPr="00EA71E0">
              <w:rPr>
                <w:rFonts w:ascii="Tahoma" w:hAnsi="Tahoma" w:cs="Tahoma"/>
                <w:color w:val="000000"/>
                <w:sz w:val="24"/>
                <w:szCs w:val="24"/>
              </w:rPr>
              <w:t>15.95</w:t>
            </w:r>
          </w:p>
        </w:tc>
      </w:tr>
      <w:tr w:rsidR="00EA71E0" w:rsidRPr="003055B2" w14:paraId="143AB6D0" w14:textId="77777777" w:rsidTr="00690AD4">
        <w:trPr>
          <w:trHeight w:val="572"/>
        </w:trPr>
        <w:tc>
          <w:tcPr>
            <w:tcW w:w="3980" w:type="dxa"/>
            <w:tcBorders>
              <w:top w:val="nil"/>
              <w:left w:val="single" w:sz="8" w:space="0" w:color="92CDDC"/>
              <w:bottom w:val="single" w:sz="8" w:space="0" w:color="92CDDC"/>
              <w:right w:val="single" w:sz="8" w:space="0" w:color="92CDDC"/>
            </w:tcBorders>
            <w:shd w:val="clear" w:color="auto" w:fill="auto"/>
            <w:noWrap/>
            <w:vAlign w:val="center"/>
          </w:tcPr>
          <w:p w14:paraId="39E230F5" w14:textId="56791E16" w:rsidR="00EA71E0" w:rsidRPr="00EA71E0" w:rsidRDefault="00EA71E0" w:rsidP="00EA71E0">
            <w:pPr>
              <w:spacing w:after="0" w:line="240" w:lineRule="auto"/>
              <w:jc w:val="center"/>
              <w:rPr>
                <w:rFonts w:ascii="Tahoma" w:eastAsia="Times New Roman" w:hAnsi="Tahoma" w:cs="Tahoma"/>
                <w:color w:val="000000"/>
                <w:sz w:val="24"/>
                <w:szCs w:val="24"/>
              </w:rPr>
            </w:pPr>
            <w:r w:rsidRPr="00EA71E0">
              <w:rPr>
                <w:rFonts w:ascii="Tahoma" w:hAnsi="Tahoma" w:cs="Tahoma"/>
                <w:color w:val="000000"/>
                <w:sz w:val="24"/>
                <w:szCs w:val="24"/>
              </w:rPr>
              <w:t>Apr</w:t>
            </w:r>
          </w:p>
        </w:tc>
        <w:tc>
          <w:tcPr>
            <w:tcW w:w="5347" w:type="dxa"/>
            <w:tcBorders>
              <w:top w:val="nil"/>
              <w:left w:val="nil"/>
              <w:bottom w:val="single" w:sz="8" w:space="0" w:color="92CDDC"/>
              <w:right w:val="single" w:sz="8" w:space="0" w:color="92CDDC"/>
            </w:tcBorders>
            <w:shd w:val="clear" w:color="auto" w:fill="auto"/>
            <w:vAlign w:val="center"/>
          </w:tcPr>
          <w:p w14:paraId="357CEA71" w14:textId="0B6A1227" w:rsidR="00EA71E0" w:rsidRPr="00EA71E0" w:rsidRDefault="00EA71E0" w:rsidP="00EA71E0">
            <w:pPr>
              <w:spacing w:after="0" w:line="240" w:lineRule="auto"/>
              <w:jc w:val="center"/>
              <w:rPr>
                <w:rFonts w:ascii="Tahoma" w:eastAsia="Times New Roman" w:hAnsi="Tahoma" w:cs="Tahoma"/>
                <w:color w:val="000000"/>
                <w:sz w:val="24"/>
                <w:szCs w:val="24"/>
              </w:rPr>
            </w:pPr>
            <w:r w:rsidRPr="00EA71E0">
              <w:rPr>
                <w:rFonts w:ascii="Tahoma" w:hAnsi="Tahoma" w:cs="Tahoma"/>
                <w:color w:val="000000"/>
                <w:sz w:val="24"/>
                <w:szCs w:val="24"/>
              </w:rPr>
              <w:t>16.01</w:t>
            </w:r>
          </w:p>
        </w:tc>
      </w:tr>
      <w:tr w:rsidR="00196228" w:rsidRPr="003055B2" w14:paraId="731BBC24" w14:textId="77777777" w:rsidTr="00690AD4">
        <w:trPr>
          <w:trHeight w:val="572"/>
        </w:trPr>
        <w:tc>
          <w:tcPr>
            <w:tcW w:w="3980" w:type="dxa"/>
            <w:tcBorders>
              <w:top w:val="nil"/>
              <w:left w:val="single" w:sz="8" w:space="0" w:color="92CDDC"/>
              <w:bottom w:val="single" w:sz="8" w:space="0" w:color="92CDDC"/>
              <w:right w:val="single" w:sz="8" w:space="0" w:color="92CDDC"/>
            </w:tcBorders>
            <w:shd w:val="clear" w:color="auto" w:fill="auto"/>
            <w:noWrap/>
            <w:vAlign w:val="center"/>
          </w:tcPr>
          <w:p w14:paraId="34499DCC" w14:textId="4D2A73FA" w:rsidR="00196228" w:rsidRPr="00EA71E0" w:rsidRDefault="00196228" w:rsidP="00196228">
            <w:pPr>
              <w:spacing w:after="0" w:line="240" w:lineRule="auto"/>
              <w:jc w:val="center"/>
              <w:rPr>
                <w:rFonts w:ascii="Tahoma" w:hAnsi="Tahoma" w:cs="Tahoma"/>
                <w:color w:val="000000"/>
                <w:sz w:val="24"/>
                <w:szCs w:val="24"/>
              </w:rPr>
            </w:pPr>
            <w:r w:rsidRPr="00EA71E0">
              <w:rPr>
                <w:rFonts w:ascii="Tahoma" w:hAnsi="Tahoma" w:cs="Tahoma"/>
                <w:color w:val="000000"/>
                <w:sz w:val="24"/>
                <w:szCs w:val="24"/>
              </w:rPr>
              <w:t>May</w:t>
            </w:r>
          </w:p>
        </w:tc>
        <w:tc>
          <w:tcPr>
            <w:tcW w:w="5347" w:type="dxa"/>
            <w:tcBorders>
              <w:top w:val="nil"/>
              <w:left w:val="nil"/>
              <w:bottom w:val="single" w:sz="8" w:space="0" w:color="92CDDC"/>
              <w:right w:val="single" w:sz="8" w:space="0" w:color="92CDDC"/>
            </w:tcBorders>
            <w:shd w:val="clear" w:color="auto" w:fill="auto"/>
            <w:vAlign w:val="center"/>
          </w:tcPr>
          <w:p w14:paraId="0737649E" w14:textId="70B01350" w:rsidR="00196228" w:rsidRPr="00EA71E0" w:rsidRDefault="00196228" w:rsidP="00196228">
            <w:pPr>
              <w:spacing w:after="0" w:line="240" w:lineRule="auto"/>
              <w:jc w:val="center"/>
              <w:rPr>
                <w:rFonts w:ascii="Tahoma" w:hAnsi="Tahoma" w:cs="Tahoma"/>
                <w:color w:val="000000"/>
                <w:sz w:val="24"/>
                <w:szCs w:val="24"/>
              </w:rPr>
            </w:pPr>
            <w:r w:rsidRPr="00EA71E0">
              <w:rPr>
                <w:rFonts w:ascii="Tahoma" w:hAnsi="Tahoma" w:cs="Tahoma"/>
                <w:color w:val="000000"/>
                <w:sz w:val="24"/>
                <w:szCs w:val="24"/>
              </w:rPr>
              <w:t>16.22</w:t>
            </w:r>
          </w:p>
        </w:tc>
      </w:tr>
      <w:tr w:rsidR="00196228" w:rsidRPr="003055B2" w14:paraId="79955DAC" w14:textId="77777777" w:rsidTr="005334FA">
        <w:trPr>
          <w:trHeight w:val="545"/>
        </w:trPr>
        <w:tc>
          <w:tcPr>
            <w:tcW w:w="3980" w:type="dxa"/>
            <w:tcBorders>
              <w:top w:val="nil"/>
              <w:left w:val="single" w:sz="8" w:space="0" w:color="92CDDC"/>
              <w:bottom w:val="single" w:sz="8" w:space="0" w:color="92CDDC"/>
              <w:right w:val="single" w:sz="8" w:space="0" w:color="92CDDC"/>
            </w:tcBorders>
            <w:shd w:val="clear" w:color="000000" w:fill="DAEEF3"/>
            <w:noWrap/>
            <w:vAlign w:val="center"/>
          </w:tcPr>
          <w:p w14:paraId="5B1C4E6F" w14:textId="66FCD6C1" w:rsidR="00196228" w:rsidRPr="00EA71E0" w:rsidRDefault="006049FF" w:rsidP="00196228">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Jun</w:t>
            </w:r>
          </w:p>
        </w:tc>
        <w:tc>
          <w:tcPr>
            <w:tcW w:w="5347" w:type="dxa"/>
            <w:tcBorders>
              <w:top w:val="nil"/>
              <w:left w:val="nil"/>
              <w:bottom w:val="single" w:sz="8" w:space="0" w:color="92CDDC"/>
              <w:right w:val="single" w:sz="8" w:space="0" w:color="92CDDC"/>
            </w:tcBorders>
            <w:shd w:val="clear" w:color="000000" w:fill="DAEEF3"/>
            <w:vAlign w:val="center"/>
          </w:tcPr>
          <w:p w14:paraId="67F9EA10" w14:textId="1C1FA7CF" w:rsidR="00196228" w:rsidRPr="00EA71E0" w:rsidRDefault="006049FF" w:rsidP="00196228">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16.76</w:t>
            </w:r>
          </w:p>
        </w:tc>
      </w:tr>
    </w:tbl>
    <w:p w14:paraId="351FCF53" w14:textId="3ADB9619" w:rsidR="00690AD4" w:rsidRPr="003055B2" w:rsidRDefault="00690AD4" w:rsidP="0096632E">
      <w:pPr>
        <w:tabs>
          <w:tab w:val="left" w:pos="7590"/>
        </w:tabs>
        <w:rPr>
          <w:rFonts w:ascii="Tahoma" w:hAnsi="Tahoma" w:cs="Tahoma"/>
          <w:sz w:val="24"/>
          <w:szCs w:val="24"/>
        </w:rPr>
      </w:pPr>
    </w:p>
    <w:p w14:paraId="03FF0FB4" w14:textId="77777777" w:rsidR="006049FF" w:rsidRDefault="006049FF" w:rsidP="0096632E">
      <w:pPr>
        <w:tabs>
          <w:tab w:val="left" w:pos="7590"/>
        </w:tabs>
        <w:rPr>
          <w:rFonts w:ascii="Tahoma" w:hAnsi="Tahoma" w:cs="Tahoma"/>
          <w:color w:val="4472C4" w:themeColor="accent1"/>
          <w:sz w:val="28"/>
          <w:szCs w:val="28"/>
        </w:rPr>
      </w:pPr>
    </w:p>
    <w:p w14:paraId="7F586F1A" w14:textId="77777777" w:rsidR="006049FF" w:rsidRDefault="006049FF" w:rsidP="0096632E">
      <w:pPr>
        <w:tabs>
          <w:tab w:val="left" w:pos="7590"/>
        </w:tabs>
        <w:rPr>
          <w:rFonts w:ascii="Tahoma" w:hAnsi="Tahoma" w:cs="Tahoma"/>
          <w:color w:val="4472C4" w:themeColor="accent1"/>
          <w:sz w:val="28"/>
          <w:szCs w:val="28"/>
        </w:rPr>
      </w:pPr>
    </w:p>
    <w:p w14:paraId="06CEEAE7" w14:textId="77777777" w:rsidR="006049FF" w:rsidRDefault="006049FF" w:rsidP="0096632E">
      <w:pPr>
        <w:tabs>
          <w:tab w:val="left" w:pos="7590"/>
        </w:tabs>
        <w:rPr>
          <w:rFonts w:ascii="Tahoma" w:hAnsi="Tahoma" w:cs="Tahoma"/>
          <w:color w:val="4472C4" w:themeColor="accent1"/>
          <w:sz w:val="28"/>
          <w:szCs w:val="28"/>
        </w:rPr>
      </w:pPr>
    </w:p>
    <w:p w14:paraId="151A15A6" w14:textId="7D5A290A" w:rsidR="00A95C39" w:rsidRPr="00BA2D0E" w:rsidRDefault="00A95C39" w:rsidP="0096632E">
      <w:pPr>
        <w:tabs>
          <w:tab w:val="left" w:pos="7590"/>
        </w:tabs>
        <w:rPr>
          <w:rFonts w:ascii="Tahoma" w:hAnsi="Tahoma" w:cs="Tahoma"/>
          <w:color w:val="4472C4" w:themeColor="accent1"/>
          <w:sz w:val="28"/>
          <w:szCs w:val="28"/>
        </w:rPr>
      </w:pPr>
      <w:r w:rsidRPr="00BA2D0E">
        <w:rPr>
          <w:rFonts w:ascii="Tahoma" w:hAnsi="Tahoma" w:cs="Tahoma"/>
          <w:color w:val="4472C4" w:themeColor="accent1"/>
          <w:sz w:val="28"/>
          <w:szCs w:val="28"/>
        </w:rPr>
        <w:lastRenderedPageBreak/>
        <w:t xml:space="preserve">NORTH-WEST STATES </w:t>
      </w:r>
      <w:r w:rsidR="00246195">
        <w:rPr>
          <w:rFonts w:ascii="Tahoma" w:hAnsi="Tahoma" w:cs="Tahoma"/>
          <w:color w:val="4472C4" w:themeColor="accent1"/>
          <w:sz w:val="28"/>
          <w:szCs w:val="28"/>
        </w:rPr>
        <w:t xml:space="preserve">MAY </w:t>
      </w:r>
      <w:r w:rsidR="003A32E6" w:rsidRPr="00BA2D0E">
        <w:rPr>
          <w:rFonts w:ascii="Tahoma" w:hAnsi="Tahoma" w:cs="Tahoma"/>
          <w:color w:val="4472C4" w:themeColor="accent1"/>
          <w:sz w:val="28"/>
          <w:szCs w:val="28"/>
        </w:rPr>
        <w:t xml:space="preserve">AND </w:t>
      </w:r>
      <w:r w:rsidR="00246195">
        <w:rPr>
          <w:rFonts w:ascii="Tahoma" w:hAnsi="Tahoma" w:cs="Tahoma"/>
          <w:color w:val="4472C4" w:themeColor="accent1"/>
          <w:sz w:val="28"/>
          <w:szCs w:val="28"/>
        </w:rPr>
        <w:t>JU</w:t>
      </w:r>
      <w:r w:rsidR="00246195" w:rsidRPr="00BA2D0E">
        <w:rPr>
          <w:rFonts w:ascii="Tahoma" w:hAnsi="Tahoma" w:cs="Tahoma"/>
          <w:color w:val="4472C4" w:themeColor="accent1"/>
          <w:sz w:val="28"/>
          <w:szCs w:val="28"/>
        </w:rPr>
        <w:t>N</w:t>
      </w:r>
      <w:r w:rsidR="00246195">
        <w:rPr>
          <w:rFonts w:ascii="Tahoma" w:hAnsi="Tahoma" w:cs="Tahoma"/>
          <w:color w:val="4472C4" w:themeColor="accent1"/>
          <w:sz w:val="28"/>
          <w:szCs w:val="28"/>
        </w:rPr>
        <w:t>E</w:t>
      </w:r>
      <w:r w:rsidR="003A32E6" w:rsidRPr="00BA2D0E">
        <w:rPr>
          <w:rFonts w:ascii="Tahoma" w:hAnsi="Tahoma" w:cs="Tahoma"/>
          <w:color w:val="4472C4" w:themeColor="accent1"/>
          <w:sz w:val="28"/>
          <w:szCs w:val="28"/>
        </w:rPr>
        <w:t>, 2022 INFLATION RATE</w:t>
      </w:r>
    </w:p>
    <w:tbl>
      <w:tblPr>
        <w:tblW w:w="9344" w:type="dxa"/>
        <w:tblLook w:val="04A0" w:firstRow="1" w:lastRow="0" w:firstColumn="1" w:lastColumn="0" w:noHBand="0" w:noVBand="1"/>
      </w:tblPr>
      <w:tblGrid>
        <w:gridCol w:w="2115"/>
        <w:gridCol w:w="3275"/>
        <w:gridCol w:w="3954"/>
      </w:tblGrid>
      <w:tr w:rsidR="006049FF" w:rsidRPr="003055B2" w14:paraId="0AEAB95F" w14:textId="77777777" w:rsidTr="00A94F9A">
        <w:trPr>
          <w:trHeight w:val="1168"/>
        </w:trPr>
        <w:tc>
          <w:tcPr>
            <w:tcW w:w="2115" w:type="dxa"/>
            <w:tcBorders>
              <w:top w:val="nil"/>
              <w:left w:val="single" w:sz="8" w:space="0" w:color="4BACC6"/>
              <w:bottom w:val="single" w:sz="8" w:space="0" w:color="4BACC6"/>
              <w:right w:val="nil"/>
            </w:tcBorders>
            <w:shd w:val="clear" w:color="000000" w:fill="4BACC6"/>
            <w:noWrap/>
            <w:vAlign w:val="center"/>
            <w:hideMark/>
          </w:tcPr>
          <w:p w14:paraId="75C3B7F9" w14:textId="4F67D149" w:rsidR="006049FF" w:rsidRPr="006049FF" w:rsidRDefault="006049FF" w:rsidP="006049FF">
            <w:pPr>
              <w:spacing w:after="0" w:line="240" w:lineRule="auto"/>
              <w:jc w:val="center"/>
              <w:rPr>
                <w:rFonts w:ascii="Tahoma" w:eastAsia="Times New Roman" w:hAnsi="Tahoma" w:cs="Tahoma"/>
                <w:color w:val="FFFFFF"/>
                <w:sz w:val="24"/>
                <w:szCs w:val="24"/>
              </w:rPr>
            </w:pPr>
            <w:r w:rsidRPr="006049FF">
              <w:rPr>
                <w:rFonts w:ascii="Tahoma" w:hAnsi="Tahoma" w:cs="Tahoma"/>
                <w:color w:val="FFFFFF"/>
                <w:sz w:val="24"/>
                <w:szCs w:val="24"/>
              </w:rPr>
              <w:t>STATE</w:t>
            </w:r>
          </w:p>
        </w:tc>
        <w:tc>
          <w:tcPr>
            <w:tcW w:w="3275" w:type="dxa"/>
            <w:tcBorders>
              <w:top w:val="nil"/>
              <w:left w:val="nil"/>
              <w:bottom w:val="single" w:sz="8" w:space="0" w:color="4BACC6"/>
              <w:right w:val="nil"/>
            </w:tcBorders>
            <w:shd w:val="clear" w:color="000000" w:fill="4BACC6"/>
            <w:vAlign w:val="center"/>
            <w:hideMark/>
          </w:tcPr>
          <w:p w14:paraId="7075CFC7" w14:textId="3A26792B" w:rsidR="006049FF" w:rsidRPr="006049FF" w:rsidRDefault="00246195" w:rsidP="006049FF">
            <w:pPr>
              <w:spacing w:after="0" w:line="240" w:lineRule="auto"/>
              <w:jc w:val="center"/>
              <w:rPr>
                <w:rFonts w:ascii="Tahoma" w:eastAsia="Times New Roman" w:hAnsi="Tahoma" w:cs="Tahoma"/>
                <w:color w:val="FFFFFF"/>
                <w:sz w:val="24"/>
                <w:szCs w:val="24"/>
              </w:rPr>
            </w:pPr>
            <w:r>
              <w:rPr>
                <w:rFonts w:ascii="Tahoma" w:hAnsi="Tahoma" w:cs="Tahoma"/>
                <w:color w:val="FFFFFF"/>
                <w:sz w:val="24"/>
                <w:szCs w:val="24"/>
              </w:rPr>
              <w:t>MAY</w:t>
            </w:r>
            <w:r w:rsidR="006049FF" w:rsidRPr="006049FF">
              <w:rPr>
                <w:rFonts w:ascii="Tahoma" w:hAnsi="Tahoma" w:cs="Tahoma"/>
                <w:color w:val="FFFFFF"/>
                <w:sz w:val="24"/>
                <w:szCs w:val="24"/>
              </w:rPr>
              <w:t xml:space="preserve"> 2022 INFLATION RATE</w:t>
            </w:r>
          </w:p>
        </w:tc>
        <w:tc>
          <w:tcPr>
            <w:tcW w:w="3954" w:type="dxa"/>
            <w:tcBorders>
              <w:top w:val="nil"/>
              <w:left w:val="nil"/>
              <w:bottom w:val="single" w:sz="8" w:space="0" w:color="4BACC6"/>
              <w:right w:val="nil"/>
            </w:tcBorders>
            <w:shd w:val="clear" w:color="000000" w:fill="4BACC6"/>
            <w:vAlign w:val="center"/>
            <w:hideMark/>
          </w:tcPr>
          <w:p w14:paraId="72B0FD1A" w14:textId="17EB0341" w:rsidR="006049FF" w:rsidRPr="006049FF" w:rsidRDefault="00246195" w:rsidP="006049FF">
            <w:pPr>
              <w:spacing w:after="0" w:line="240" w:lineRule="auto"/>
              <w:jc w:val="center"/>
              <w:rPr>
                <w:rFonts w:ascii="Tahoma" w:eastAsia="Times New Roman" w:hAnsi="Tahoma" w:cs="Tahoma"/>
                <w:color w:val="FFFFFF"/>
                <w:sz w:val="24"/>
                <w:szCs w:val="24"/>
              </w:rPr>
            </w:pPr>
            <w:r w:rsidRPr="00246195">
              <w:rPr>
                <w:rFonts w:ascii="Tahoma" w:hAnsi="Tahoma" w:cs="Tahoma"/>
                <w:color w:val="FFFFFF" w:themeColor="background1"/>
                <w:sz w:val="28"/>
                <w:szCs w:val="28"/>
              </w:rPr>
              <w:t>JUNE</w:t>
            </w:r>
            <w:r w:rsidR="006049FF" w:rsidRPr="006049FF">
              <w:rPr>
                <w:rFonts w:ascii="Tahoma" w:hAnsi="Tahoma" w:cs="Tahoma"/>
                <w:color w:val="FFFFFF"/>
                <w:sz w:val="24"/>
                <w:szCs w:val="24"/>
              </w:rPr>
              <w:t xml:space="preserve"> 2022 INFLATION RATE</w:t>
            </w:r>
          </w:p>
        </w:tc>
      </w:tr>
      <w:tr w:rsidR="008379FE" w:rsidRPr="003055B2" w14:paraId="63C931A1" w14:textId="77777777" w:rsidTr="00A94F9A">
        <w:trPr>
          <w:trHeight w:val="402"/>
        </w:trPr>
        <w:tc>
          <w:tcPr>
            <w:tcW w:w="2115" w:type="dxa"/>
            <w:tcBorders>
              <w:top w:val="nil"/>
              <w:left w:val="single" w:sz="8" w:space="0" w:color="92CDDC"/>
              <w:bottom w:val="single" w:sz="8" w:space="0" w:color="92CDDC"/>
              <w:right w:val="single" w:sz="8" w:space="0" w:color="92CDDC"/>
            </w:tcBorders>
            <w:shd w:val="clear" w:color="000000" w:fill="DAEEF3"/>
            <w:noWrap/>
            <w:vAlign w:val="center"/>
            <w:hideMark/>
          </w:tcPr>
          <w:p w14:paraId="69D62CC7" w14:textId="47C744B6" w:rsidR="008379FE" w:rsidRPr="006049FF" w:rsidRDefault="008379FE" w:rsidP="008379FE">
            <w:pPr>
              <w:spacing w:after="0" w:line="240" w:lineRule="auto"/>
              <w:jc w:val="center"/>
              <w:rPr>
                <w:rFonts w:ascii="Tahoma" w:eastAsia="Times New Roman" w:hAnsi="Tahoma" w:cs="Tahoma"/>
                <w:color w:val="000000"/>
                <w:sz w:val="24"/>
                <w:szCs w:val="24"/>
              </w:rPr>
            </w:pPr>
            <w:r w:rsidRPr="006049FF">
              <w:rPr>
                <w:rFonts w:ascii="Tahoma" w:hAnsi="Tahoma" w:cs="Tahoma"/>
                <w:color w:val="000000"/>
                <w:sz w:val="24"/>
                <w:szCs w:val="24"/>
              </w:rPr>
              <w:t>Jigawa</w:t>
            </w:r>
          </w:p>
        </w:tc>
        <w:tc>
          <w:tcPr>
            <w:tcW w:w="3275" w:type="dxa"/>
            <w:tcBorders>
              <w:top w:val="nil"/>
              <w:left w:val="nil"/>
              <w:bottom w:val="single" w:sz="8" w:space="0" w:color="92CDDC"/>
              <w:right w:val="single" w:sz="8" w:space="0" w:color="92CDDC"/>
            </w:tcBorders>
            <w:shd w:val="clear" w:color="000000" w:fill="DAEEF3"/>
            <w:vAlign w:val="center"/>
            <w:hideMark/>
          </w:tcPr>
          <w:p w14:paraId="5880C222" w14:textId="40382553" w:rsidR="008379FE" w:rsidRPr="008379FE" w:rsidRDefault="008379FE" w:rsidP="008379FE">
            <w:pPr>
              <w:spacing w:after="0" w:line="240" w:lineRule="auto"/>
              <w:jc w:val="center"/>
              <w:rPr>
                <w:rFonts w:ascii="Tahoma" w:eastAsia="Times New Roman" w:hAnsi="Tahoma" w:cs="Tahoma"/>
                <w:color w:val="000000"/>
                <w:sz w:val="24"/>
                <w:szCs w:val="24"/>
              </w:rPr>
            </w:pPr>
            <w:r w:rsidRPr="008379FE">
              <w:rPr>
                <w:rFonts w:ascii="Tahoma" w:hAnsi="Tahoma" w:cs="Tahoma"/>
                <w:color w:val="000000"/>
                <w:sz w:val="24"/>
                <w:szCs w:val="24"/>
              </w:rPr>
              <w:t>16.15</w:t>
            </w:r>
          </w:p>
        </w:tc>
        <w:tc>
          <w:tcPr>
            <w:tcW w:w="3954" w:type="dxa"/>
            <w:tcBorders>
              <w:top w:val="nil"/>
              <w:left w:val="nil"/>
              <w:bottom w:val="single" w:sz="8" w:space="0" w:color="92CDDC"/>
              <w:right w:val="single" w:sz="8" w:space="0" w:color="92CDDC"/>
            </w:tcBorders>
            <w:shd w:val="clear" w:color="000000" w:fill="DAEEF3"/>
            <w:vAlign w:val="center"/>
            <w:hideMark/>
          </w:tcPr>
          <w:p w14:paraId="5EA46525" w14:textId="3075DEBD" w:rsidR="008379FE" w:rsidRPr="008379FE" w:rsidRDefault="008379FE" w:rsidP="008379FE">
            <w:pPr>
              <w:spacing w:after="0" w:line="240" w:lineRule="auto"/>
              <w:jc w:val="center"/>
              <w:rPr>
                <w:rFonts w:ascii="Tahoma" w:eastAsia="Times New Roman" w:hAnsi="Tahoma" w:cs="Tahoma"/>
                <w:color w:val="000000"/>
                <w:sz w:val="24"/>
                <w:szCs w:val="24"/>
              </w:rPr>
            </w:pPr>
            <w:r w:rsidRPr="008379FE">
              <w:rPr>
                <w:rFonts w:ascii="Tahoma" w:hAnsi="Tahoma" w:cs="Tahoma"/>
                <w:color w:val="000000"/>
                <w:sz w:val="24"/>
                <w:szCs w:val="24"/>
              </w:rPr>
              <w:t>16.37</w:t>
            </w:r>
          </w:p>
        </w:tc>
      </w:tr>
      <w:tr w:rsidR="008379FE" w:rsidRPr="003055B2" w14:paraId="1FC9892A" w14:textId="77777777" w:rsidTr="00EA71E0">
        <w:trPr>
          <w:trHeight w:val="402"/>
        </w:trPr>
        <w:tc>
          <w:tcPr>
            <w:tcW w:w="2115" w:type="dxa"/>
            <w:tcBorders>
              <w:top w:val="nil"/>
              <w:left w:val="single" w:sz="8" w:space="0" w:color="92CDDC"/>
              <w:bottom w:val="single" w:sz="8" w:space="0" w:color="92CDDC"/>
              <w:right w:val="single" w:sz="8" w:space="0" w:color="92CDDC"/>
            </w:tcBorders>
            <w:shd w:val="clear" w:color="auto" w:fill="FFFFFF" w:themeFill="background1"/>
            <w:noWrap/>
            <w:vAlign w:val="center"/>
            <w:hideMark/>
          </w:tcPr>
          <w:p w14:paraId="3881CAA0" w14:textId="66B10F3A" w:rsidR="008379FE" w:rsidRPr="006049FF" w:rsidRDefault="008379FE" w:rsidP="008379FE">
            <w:pPr>
              <w:spacing w:after="0" w:line="240" w:lineRule="auto"/>
              <w:jc w:val="center"/>
              <w:rPr>
                <w:rFonts w:ascii="Tahoma" w:eastAsia="Times New Roman" w:hAnsi="Tahoma" w:cs="Tahoma"/>
                <w:color w:val="000000"/>
                <w:sz w:val="24"/>
                <w:szCs w:val="24"/>
              </w:rPr>
            </w:pPr>
            <w:r w:rsidRPr="006049FF">
              <w:rPr>
                <w:rFonts w:ascii="Tahoma" w:hAnsi="Tahoma" w:cs="Tahoma"/>
                <w:color w:val="000000"/>
                <w:sz w:val="24"/>
                <w:szCs w:val="24"/>
              </w:rPr>
              <w:t>Kano</w:t>
            </w:r>
          </w:p>
        </w:tc>
        <w:tc>
          <w:tcPr>
            <w:tcW w:w="3275" w:type="dxa"/>
            <w:tcBorders>
              <w:top w:val="nil"/>
              <w:left w:val="nil"/>
              <w:bottom w:val="single" w:sz="8" w:space="0" w:color="92CDDC"/>
              <w:right w:val="single" w:sz="8" w:space="0" w:color="92CDDC"/>
            </w:tcBorders>
            <w:shd w:val="clear" w:color="auto" w:fill="FFFFFF" w:themeFill="background1"/>
            <w:vAlign w:val="center"/>
            <w:hideMark/>
          </w:tcPr>
          <w:p w14:paraId="66472D7F" w14:textId="4570B3D1" w:rsidR="008379FE" w:rsidRPr="008379FE" w:rsidRDefault="008379FE" w:rsidP="008379FE">
            <w:pPr>
              <w:spacing w:after="0" w:line="240" w:lineRule="auto"/>
              <w:jc w:val="center"/>
              <w:rPr>
                <w:rFonts w:ascii="Tahoma" w:eastAsia="Times New Roman" w:hAnsi="Tahoma" w:cs="Tahoma"/>
                <w:color w:val="000000"/>
                <w:sz w:val="24"/>
                <w:szCs w:val="24"/>
              </w:rPr>
            </w:pPr>
            <w:r w:rsidRPr="008379FE">
              <w:rPr>
                <w:rFonts w:ascii="Tahoma" w:hAnsi="Tahoma" w:cs="Tahoma"/>
                <w:color w:val="000000"/>
                <w:sz w:val="24"/>
                <w:szCs w:val="24"/>
              </w:rPr>
              <w:t>18.18</w:t>
            </w:r>
          </w:p>
        </w:tc>
        <w:tc>
          <w:tcPr>
            <w:tcW w:w="3954" w:type="dxa"/>
            <w:tcBorders>
              <w:top w:val="nil"/>
              <w:left w:val="nil"/>
              <w:bottom w:val="single" w:sz="8" w:space="0" w:color="92CDDC"/>
              <w:right w:val="single" w:sz="8" w:space="0" w:color="92CDDC"/>
            </w:tcBorders>
            <w:shd w:val="clear" w:color="auto" w:fill="FFFFFF" w:themeFill="background1"/>
            <w:vAlign w:val="center"/>
            <w:hideMark/>
          </w:tcPr>
          <w:p w14:paraId="53A94504" w14:textId="4CCE76CF" w:rsidR="008379FE" w:rsidRPr="008379FE" w:rsidRDefault="008379FE" w:rsidP="008379FE">
            <w:pPr>
              <w:spacing w:after="0" w:line="240" w:lineRule="auto"/>
              <w:jc w:val="center"/>
              <w:rPr>
                <w:rFonts w:ascii="Tahoma" w:eastAsia="Times New Roman" w:hAnsi="Tahoma" w:cs="Tahoma"/>
                <w:color w:val="000000"/>
                <w:sz w:val="24"/>
                <w:szCs w:val="24"/>
              </w:rPr>
            </w:pPr>
            <w:r w:rsidRPr="008379FE">
              <w:rPr>
                <w:rFonts w:ascii="Tahoma" w:hAnsi="Tahoma" w:cs="Tahoma"/>
                <w:color w:val="000000"/>
                <w:sz w:val="24"/>
                <w:szCs w:val="24"/>
              </w:rPr>
              <w:t>17.91</w:t>
            </w:r>
          </w:p>
        </w:tc>
      </w:tr>
      <w:tr w:rsidR="008379FE" w:rsidRPr="003055B2" w14:paraId="0DCA2BEB" w14:textId="77777777" w:rsidTr="00EA71E0">
        <w:trPr>
          <w:trHeight w:val="402"/>
        </w:trPr>
        <w:tc>
          <w:tcPr>
            <w:tcW w:w="2115" w:type="dxa"/>
            <w:tcBorders>
              <w:top w:val="nil"/>
              <w:left w:val="single" w:sz="8" w:space="0" w:color="92CDDC"/>
              <w:bottom w:val="single" w:sz="8" w:space="0" w:color="92CDDC"/>
              <w:right w:val="single" w:sz="8" w:space="0" w:color="92CDDC"/>
            </w:tcBorders>
            <w:shd w:val="clear" w:color="auto" w:fill="DEEAF6" w:themeFill="accent5" w:themeFillTint="33"/>
            <w:noWrap/>
            <w:vAlign w:val="center"/>
            <w:hideMark/>
          </w:tcPr>
          <w:p w14:paraId="119FDA84" w14:textId="573F7E40" w:rsidR="008379FE" w:rsidRPr="006049FF" w:rsidRDefault="008379FE" w:rsidP="008379FE">
            <w:pPr>
              <w:spacing w:after="0" w:line="240" w:lineRule="auto"/>
              <w:jc w:val="center"/>
              <w:rPr>
                <w:rFonts w:ascii="Tahoma" w:eastAsia="Times New Roman" w:hAnsi="Tahoma" w:cs="Tahoma"/>
                <w:color w:val="000000"/>
                <w:sz w:val="24"/>
                <w:szCs w:val="24"/>
              </w:rPr>
            </w:pPr>
            <w:r w:rsidRPr="006049FF">
              <w:rPr>
                <w:rFonts w:ascii="Tahoma" w:hAnsi="Tahoma" w:cs="Tahoma"/>
                <w:color w:val="000000"/>
                <w:sz w:val="24"/>
                <w:szCs w:val="24"/>
              </w:rPr>
              <w:t>Katsina</w:t>
            </w:r>
          </w:p>
        </w:tc>
        <w:tc>
          <w:tcPr>
            <w:tcW w:w="3275" w:type="dxa"/>
            <w:tcBorders>
              <w:top w:val="nil"/>
              <w:left w:val="nil"/>
              <w:bottom w:val="single" w:sz="8" w:space="0" w:color="92CDDC"/>
              <w:right w:val="single" w:sz="8" w:space="0" w:color="92CDDC"/>
            </w:tcBorders>
            <w:shd w:val="clear" w:color="auto" w:fill="DEEAF6" w:themeFill="accent5" w:themeFillTint="33"/>
            <w:vAlign w:val="center"/>
            <w:hideMark/>
          </w:tcPr>
          <w:p w14:paraId="3C8EADA7" w14:textId="436AADA1" w:rsidR="008379FE" w:rsidRPr="008379FE" w:rsidRDefault="008379FE" w:rsidP="008379FE">
            <w:pPr>
              <w:spacing w:after="0" w:line="240" w:lineRule="auto"/>
              <w:jc w:val="center"/>
              <w:rPr>
                <w:rFonts w:ascii="Tahoma" w:eastAsia="Times New Roman" w:hAnsi="Tahoma" w:cs="Tahoma"/>
                <w:color w:val="000000"/>
                <w:sz w:val="24"/>
                <w:szCs w:val="24"/>
              </w:rPr>
            </w:pPr>
            <w:r w:rsidRPr="008379FE">
              <w:rPr>
                <w:rFonts w:ascii="Tahoma" w:hAnsi="Tahoma" w:cs="Tahoma"/>
                <w:color w:val="000000"/>
                <w:sz w:val="24"/>
                <w:szCs w:val="24"/>
              </w:rPr>
              <w:t>16.92</w:t>
            </w:r>
          </w:p>
        </w:tc>
        <w:tc>
          <w:tcPr>
            <w:tcW w:w="3954" w:type="dxa"/>
            <w:tcBorders>
              <w:top w:val="nil"/>
              <w:left w:val="nil"/>
              <w:bottom w:val="single" w:sz="8" w:space="0" w:color="92CDDC"/>
              <w:right w:val="single" w:sz="8" w:space="0" w:color="92CDDC"/>
            </w:tcBorders>
            <w:shd w:val="clear" w:color="auto" w:fill="DEEAF6" w:themeFill="accent5" w:themeFillTint="33"/>
            <w:vAlign w:val="center"/>
            <w:hideMark/>
          </w:tcPr>
          <w:p w14:paraId="48A8C63F" w14:textId="3AC570AB" w:rsidR="008379FE" w:rsidRPr="008379FE" w:rsidRDefault="008379FE" w:rsidP="008379FE">
            <w:pPr>
              <w:spacing w:after="0" w:line="240" w:lineRule="auto"/>
              <w:jc w:val="center"/>
              <w:rPr>
                <w:rFonts w:ascii="Tahoma" w:eastAsia="Times New Roman" w:hAnsi="Tahoma" w:cs="Tahoma"/>
                <w:color w:val="000000"/>
                <w:sz w:val="24"/>
                <w:szCs w:val="24"/>
              </w:rPr>
            </w:pPr>
            <w:r w:rsidRPr="008379FE">
              <w:rPr>
                <w:rFonts w:ascii="Tahoma" w:hAnsi="Tahoma" w:cs="Tahoma"/>
                <w:color w:val="000000"/>
                <w:sz w:val="24"/>
                <w:szCs w:val="24"/>
              </w:rPr>
              <w:t>17.57</w:t>
            </w:r>
          </w:p>
        </w:tc>
      </w:tr>
      <w:tr w:rsidR="008379FE" w:rsidRPr="003055B2" w14:paraId="360F9874" w14:textId="77777777" w:rsidTr="00EA71E0">
        <w:trPr>
          <w:trHeight w:val="402"/>
        </w:trPr>
        <w:tc>
          <w:tcPr>
            <w:tcW w:w="2115" w:type="dxa"/>
            <w:tcBorders>
              <w:top w:val="nil"/>
              <w:left w:val="single" w:sz="8" w:space="0" w:color="92CDDC"/>
              <w:bottom w:val="single" w:sz="8" w:space="0" w:color="92CDDC"/>
              <w:right w:val="single" w:sz="8" w:space="0" w:color="92CDDC"/>
            </w:tcBorders>
            <w:shd w:val="clear" w:color="auto" w:fill="FFFFFF" w:themeFill="background1"/>
            <w:noWrap/>
            <w:vAlign w:val="center"/>
            <w:hideMark/>
          </w:tcPr>
          <w:p w14:paraId="20037F5C" w14:textId="67E65317" w:rsidR="008379FE" w:rsidRPr="006049FF" w:rsidRDefault="008379FE" w:rsidP="008379FE">
            <w:pPr>
              <w:spacing w:after="0" w:line="240" w:lineRule="auto"/>
              <w:jc w:val="center"/>
              <w:rPr>
                <w:rFonts w:ascii="Tahoma" w:eastAsia="Times New Roman" w:hAnsi="Tahoma" w:cs="Tahoma"/>
                <w:color w:val="000000"/>
                <w:sz w:val="24"/>
                <w:szCs w:val="24"/>
              </w:rPr>
            </w:pPr>
            <w:r w:rsidRPr="006049FF">
              <w:rPr>
                <w:rFonts w:ascii="Tahoma" w:hAnsi="Tahoma" w:cs="Tahoma"/>
                <w:color w:val="000000"/>
                <w:sz w:val="24"/>
                <w:szCs w:val="24"/>
              </w:rPr>
              <w:t>Kebbi</w:t>
            </w:r>
          </w:p>
        </w:tc>
        <w:tc>
          <w:tcPr>
            <w:tcW w:w="3275" w:type="dxa"/>
            <w:tcBorders>
              <w:top w:val="nil"/>
              <w:left w:val="nil"/>
              <w:bottom w:val="single" w:sz="8" w:space="0" w:color="92CDDC"/>
              <w:right w:val="single" w:sz="8" w:space="0" w:color="92CDDC"/>
            </w:tcBorders>
            <w:shd w:val="clear" w:color="auto" w:fill="FFFFFF" w:themeFill="background1"/>
            <w:vAlign w:val="center"/>
            <w:hideMark/>
          </w:tcPr>
          <w:p w14:paraId="4139AD9C" w14:textId="24C5ABD6" w:rsidR="008379FE" w:rsidRPr="008379FE" w:rsidRDefault="008379FE" w:rsidP="008379FE">
            <w:pPr>
              <w:spacing w:after="0" w:line="240" w:lineRule="auto"/>
              <w:jc w:val="center"/>
              <w:rPr>
                <w:rFonts w:ascii="Tahoma" w:eastAsia="Times New Roman" w:hAnsi="Tahoma" w:cs="Tahoma"/>
                <w:color w:val="000000"/>
                <w:sz w:val="24"/>
                <w:szCs w:val="24"/>
              </w:rPr>
            </w:pPr>
            <w:r w:rsidRPr="008379FE">
              <w:rPr>
                <w:rFonts w:ascii="Tahoma" w:hAnsi="Tahoma" w:cs="Tahoma"/>
                <w:color w:val="000000"/>
                <w:sz w:val="24"/>
                <w:szCs w:val="24"/>
              </w:rPr>
              <w:t>18.71</w:t>
            </w:r>
          </w:p>
        </w:tc>
        <w:tc>
          <w:tcPr>
            <w:tcW w:w="3954" w:type="dxa"/>
            <w:tcBorders>
              <w:top w:val="nil"/>
              <w:left w:val="nil"/>
              <w:bottom w:val="single" w:sz="8" w:space="0" w:color="92CDDC"/>
              <w:right w:val="single" w:sz="8" w:space="0" w:color="92CDDC"/>
            </w:tcBorders>
            <w:shd w:val="clear" w:color="auto" w:fill="FFFFFF" w:themeFill="background1"/>
            <w:vAlign w:val="center"/>
            <w:hideMark/>
          </w:tcPr>
          <w:p w14:paraId="5CC6148F" w14:textId="075E9819" w:rsidR="008379FE" w:rsidRPr="008379FE" w:rsidRDefault="008379FE" w:rsidP="008379FE">
            <w:pPr>
              <w:spacing w:after="0" w:line="240" w:lineRule="auto"/>
              <w:jc w:val="center"/>
              <w:rPr>
                <w:rFonts w:ascii="Tahoma" w:eastAsia="Times New Roman" w:hAnsi="Tahoma" w:cs="Tahoma"/>
                <w:color w:val="000000"/>
                <w:sz w:val="24"/>
                <w:szCs w:val="24"/>
              </w:rPr>
            </w:pPr>
            <w:r w:rsidRPr="008379FE">
              <w:rPr>
                <w:rFonts w:ascii="Tahoma" w:hAnsi="Tahoma" w:cs="Tahoma"/>
                <w:color w:val="000000"/>
                <w:sz w:val="24"/>
                <w:szCs w:val="24"/>
              </w:rPr>
              <w:t>19.94</w:t>
            </w:r>
          </w:p>
        </w:tc>
      </w:tr>
      <w:tr w:rsidR="008379FE" w:rsidRPr="003055B2" w14:paraId="32B1E1F9" w14:textId="77777777" w:rsidTr="00EA71E0">
        <w:trPr>
          <w:trHeight w:val="402"/>
        </w:trPr>
        <w:tc>
          <w:tcPr>
            <w:tcW w:w="2115" w:type="dxa"/>
            <w:tcBorders>
              <w:top w:val="nil"/>
              <w:left w:val="single" w:sz="8" w:space="0" w:color="92CDDC"/>
              <w:bottom w:val="single" w:sz="8" w:space="0" w:color="92CDDC"/>
              <w:right w:val="single" w:sz="8" w:space="0" w:color="92CDDC"/>
            </w:tcBorders>
            <w:shd w:val="clear" w:color="auto" w:fill="DEEAF6" w:themeFill="accent5" w:themeFillTint="33"/>
            <w:noWrap/>
            <w:vAlign w:val="center"/>
            <w:hideMark/>
          </w:tcPr>
          <w:p w14:paraId="0F586034" w14:textId="5C0767D0" w:rsidR="008379FE" w:rsidRPr="006049FF" w:rsidRDefault="008379FE" w:rsidP="008379FE">
            <w:pPr>
              <w:spacing w:after="0" w:line="240" w:lineRule="auto"/>
              <w:jc w:val="center"/>
              <w:rPr>
                <w:rFonts w:ascii="Tahoma" w:eastAsia="Times New Roman" w:hAnsi="Tahoma" w:cs="Tahoma"/>
                <w:color w:val="000000"/>
                <w:sz w:val="24"/>
                <w:szCs w:val="24"/>
              </w:rPr>
            </w:pPr>
            <w:r w:rsidRPr="006049FF">
              <w:rPr>
                <w:rFonts w:ascii="Tahoma" w:hAnsi="Tahoma" w:cs="Tahoma"/>
                <w:color w:val="000000"/>
                <w:sz w:val="24"/>
                <w:szCs w:val="24"/>
              </w:rPr>
              <w:t>Sokoto</w:t>
            </w:r>
          </w:p>
        </w:tc>
        <w:tc>
          <w:tcPr>
            <w:tcW w:w="3275" w:type="dxa"/>
            <w:tcBorders>
              <w:top w:val="nil"/>
              <w:left w:val="nil"/>
              <w:bottom w:val="single" w:sz="8" w:space="0" w:color="92CDDC"/>
              <w:right w:val="single" w:sz="8" w:space="0" w:color="92CDDC"/>
            </w:tcBorders>
            <w:shd w:val="clear" w:color="auto" w:fill="DEEAF6" w:themeFill="accent5" w:themeFillTint="33"/>
            <w:vAlign w:val="center"/>
            <w:hideMark/>
          </w:tcPr>
          <w:p w14:paraId="4C6F57FF" w14:textId="6B875EF6" w:rsidR="008379FE" w:rsidRPr="008379FE" w:rsidRDefault="008379FE" w:rsidP="008379FE">
            <w:pPr>
              <w:spacing w:after="0" w:line="240" w:lineRule="auto"/>
              <w:jc w:val="center"/>
              <w:rPr>
                <w:rFonts w:ascii="Tahoma" w:eastAsia="Times New Roman" w:hAnsi="Tahoma" w:cs="Tahoma"/>
                <w:color w:val="000000"/>
                <w:sz w:val="24"/>
                <w:szCs w:val="24"/>
              </w:rPr>
            </w:pPr>
            <w:r w:rsidRPr="008379FE">
              <w:rPr>
                <w:rFonts w:ascii="Tahoma" w:hAnsi="Tahoma" w:cs="Tahoma"/>
                <w:color w:val="000000"/>
                <w:sz w:val="24"/>
                <w:szCs w:val="24"/>
              </w:rPr>
              <w:t>16.37</w:t>
            </w:r>
          </w:p>
        </w:tc>
        <w:tc>
          <w:tcPr>
            <w:tcW w:w="3954" w:type="dxa"/>
            <w:tcBorders>
              <w:top w:val="nil"/>
              <w:left w:val="nil"/>
              <w:bottom w:val="single" w:sz="8" w:space="0" w:color="92CDDC"/>
              <w:right w:val="single" w:sz="8" w:space="0" w:color="92CDDC"/>
            </w:tcBorders>
            <w:shd w:val="clear" w:color="auto" w:fill="DEEAF6" w:themeFill="accent5" w:themeFillTint="33"/>
            <w:vAlign w:val="center"/>
            <w:hideMark/>
          </w:tcPr>
          <w:p w14:paraId="668FB8D0" w14:textId="5E223ECF" w:rsidR="008379FE" w:rsidRPr="008379FE" w:rsidRDefault="008379FE" w:rsidP="008379FE">
            <w:pPr>
              <w:spacing w:after="0" w:line="240" w:lineRule="auto"/>
              <w:jc w:val="center"/>
              <w:rPr>
                <w:rFonts w:ascii="Tahoma" w:eastAsia="Times New Roman" w:hAnsi="Tahoma" w:cs="Tahoma"/>
                <w:color w:val="000000"/>
                <w:sz w:val="24"/>
                <w:szCs w:val="24"/>
              </w:rPr>
            </w:pPr>
            <w:r w:rsidRPr="008379FE">
              <w:rPr>
                <w:rFonts w:ascii="Tahoma" w:hAnsi="Tahoma" w:cs="Tahoma"/>
                <w:color w:val="000000"/>
                <w:sz w:val="24"/>
                <w:szCs w:val="24"/>
              </w:rPr>
              <w:t>16.31</w:t>
            </w:r>
          </w:p>
        </w:tc>
      </w:tr>
      <w:tr w:rsidR="008379FE" w:rsidRPr="003055B2" w14:paraId="3057921D" w14:textId="77777777" w:rsidTr="00EA71E0">
        <w:trPr>
          <w:trHeight w:val="402"/>
        </w:trPr>
        <w:tc>
          <w:tcPr>
            <w:tcW w:w="2115" w:type="dxa"/>
            <w:tcBorders>
              <w:top w:val="nil"/>
              <w:left w:val="single" w:sz="8" w:space="0" w:color="92CDDC"/>
              <w:bottom w:val="single" w:sz="8" w:space="0" w:color="92CDDC"/>
              <w:right w:val="single" w:sz="8" w:space="0" w:color="92CDDC"/>
            </w:tcBorders>
            <w:shd w:val="clear" w:color="auto" w:fill="FFFFFF" w:themeFill="background1"/>
            <w:noWrap/>
            <w:vAlign w:val="center"/>
            <w:hideMark/>
          </w:tcPr>
          <w:p w14:paraId="6D36E233" w14:textId="4E183016" w:rsidR="008379FE" w:rsidRPr="006049FF" w:rsidRDefault="008379FE" w:rsidP="008379FE">
            <w:pPr>
              <w:spacing w:after="0" w:line="240" w:lineRule="auto"/>
              <w:jc w:val="center"/>
              <w:rPr>
                <w:rFonts w:ascii="Tahoma" w:eastAsia="Times New Roman" w:hAnsi="Tahoma" w:cs="Tahoma"/>
                <w:color w:val="000000"/>
                <w:sz w:val="24"/>
                <w:szCs w:val="24"/>
              </w:rPr>
            </w:pPr>
            <w:r w:rsidRPr="006049FF">
              <w:rPr>
                <w:rFonts w:ascii="Tahoma" w:hAnsi="Tahoma" w:cs="Tahoma"/>
                <w:color w:val="000000"/>
                <w:sz w:val="24"/>
                <w:szCs w:val="24"/>
              </w:rPr>
              <w:t>Zamfara</w:t>
            </w:r>
          </w:p>
        </w:tc>
        <w:tc>
          <w:tcPr>
            <w:tcW w:w="3275" w:type="dxa"/>
            <w:tcBorders>
              <w:top w:val="nil"/>
              <w:left w:val="nil"/>
              <w:bottom w:val="single" w:sz="8" w:space="0" w:color="92CDDC"/>
              <w:right w:val="single" w:sz="8" w:space="0" w:color="92CDDC"/>
            </w:tcBorders>
            <w:shd w:val="clear" w:color="auto" w:fill="FFFFFF" w:themeFill="background1"/>
            <w:vAlign w:val="center"/>
            <w:hideMark/>
          </w:tcPr>
          <w:p w14:paraId="6D90A913" w14:textId="70FA5435" w:rsidR="008379FE" w:rsidRPr="008379FE" w:rsidRDefault="008379FE" w:rsidP="008379FE">
            <w:pPr>
              <w:spacing w:after="0" w:line="240" w:lineRule="auto"/>
              <w:jc w:val="center"/>
              <w:rPr>
                <w:rFonts w:ascii="Tahoma" w:eastAsia="Times New Roman" w:hAnsi="Tahoma" w:cs="Tahoma"/>
                <w:color w:val="000000"/>
                <w:sz w:val="24"/>
                <w:szCs w:val="24"/>
              </w:rPr>
            </w:pPr>
            <w:r w:rsidRPr="008379FE">
              <w:rPr>
                <w:rFonts w:ascii="Tahoma" w:hAnsi="Tahoma" w:cs="Tahoma"/>
                <w:color w:val="000000"/>
                <w:sz w:val="24"/>
                <w:szCs w:val="24"/>
              </w:rPr>
              <w:t>18.24</w:t>
            </w:r>
          </w:p>
        </w:tc>
        <w:tc>
          <w:tcPr>
            <w:tcW w:w="3954" w:type="dxa"/>
            <w:tcBorders>
              <w:top w:val="nil"/>
              <w:left w:val="nil"/>
              <w:bottom w:val="single" w:sz="8" w:space="0" w:color="92CDDC"/>
              <w:right w:val="single" w:sz="8" w:space="0" w:color="92CDDC"/>
            </w:tcBorders>
            <w:shd w:val="clear" w:color="auto" w:fill="FFFFFF" w:themeFill="background1"/>
            <w:vAlign w:val="center"/>
            <w:hideMark/>
          </w:tcPr>
          <w:p w14:paraId="61B32321" w14:textId="39EB2B0C" w:rsidR="008379FE" w:rsidRPr="008379FE" w:rsidRDefault="008379FE" w:rsidP="008379FE">
            <w:pPr>
              <w:spacing w:after="0" w:line="240" w:lineRule="auto"/>
              <w:jc w:val="center"/>
              <w:rPr>
                <w:rFonts w:ascii="Tahoma" w:eastAsia="Times New Roman" w:hAnsi="Tahoma" w:cs="Tahoma"/>
                <w:color w:val="000000"/>
                <w:sz w:val="24"/>
                <w:szCs w:val="24"/>
              </w:rPr>
            </w:pPr>
            <w:r w:rsidRPr="008379FE">
              <w:rPr>
                <w:rFonts w:ascii="Tahoma" w:hAnsi="Tahoma" w:cs="Tahoma"/>
                <w:color w:val="000000"/>
                <w:sz w:val="24"/>
                <w:szCs w:val="24"/>
              </w:rPr>
              <w:t>18.94</w:t>
            </w:r>
          </w:p>
        </w:tc>
      </w:tr>
    </w:tbl>
    <w:p w14:paraId="77B9E550" w14:textId="77777777" w:rsidR="00A94F9A" w:rsidRPr="003055B2" w:rsidRDefault="00A94F9A" w:rsidP="0096632E">
      <w:pPr>
        <w:tabs>
          <w:tab w:val="left" w:pos="7590"/>
        </w:tabs>
        <w:rPr>
          <w:rFonts w:ascii="Tahoma" w:hAnsi="Tahoma" w:cs="Tahoma"/>
          <w:sz w:val="24"/>
          <w:szCs w:val="24"/>
        </w:rPr>
      </w:pPr>
    </w:p>
    <w:sectPr w:rsidR="00A94F9A" w:rsidRPr="003055B2" w:rsidSect="000C65EA">
      <w:pgSz w:w="11906" w:h="16838"/>
      <w:pgMar w:top="1361" w:right="1361"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8FE5" w14:textId="77777777" w:rsidR="004849B4" w:rsidRDefault="004849B4" w:rsidP="00B93BC4">
      <w:pPr>
        <w:spacing w:after="0" w:line="240" w:lineRule="auto"/>
      </w:pPr>
      <w:r>
        <w:separator/>
      </w:r>
    </w:p>
  </w:endnote>
  <w:endnote w:type="continuationSeparator" w:id="0">
    <w:p w14:paraId="2535130B" w14:textId="77777777" w:rsidR="004849B4" w:rsidRDefault="004849B4" w:rsidP="00B9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2D44" w14:textId="77777777" w:rsidR="004849B4" w:rsidRDefault="004849B4" w:rsidP="00B93BC4">
      <w:pPr>
        <w:spacing w:after="0" w:line="240" w:lineRule="auto"/>
      </w:pPr>
      <w:r>
        <w:separator/>
      </w:r>
    </w:p>
  </w:footnote>
  <w:footnote w:type="continuationSeparator" w:id="0">
    <w:p w14:paraId="0A794203" w14:textId="77777777" w:rsidR="004849B4" w:rsidRDefault="004849B4" w:rsidP="00B93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5887"/>
      <w:docPartObj>
        <w:docPartGallery w:val="Page Numbers (Margins)"/>
        <w:docPartUnique/>
      </w:docPartObj>
    </w:sdtPr>
    <w:sdtEndPr/>
    <w:sdtContent>
      <w:p w14:paraId="1B2C8266" w14:textId="7B5EB09B" w:rsidR="00480D79" w:rsidRDefault="00480D79">
        <w:pPr>
          <w:pStyle w:val="Header"/>
        </w:pPr>
        <w:r>
          <w:rPr>
            <w:noProof/>
          </w:rPr>
          <mc:AlternateContent>
            <mc:Choice Requires="wps">
              <w:drawing>
                <wp:anchor distT="0" distB="0" distL="114300" distR="114300" simplePos="0" relativeHeight="251659264" behindDoc="0" locked="0" layoutInCell="0" allowOverlap="1" wp14:anchorId="6A7B2087" wp14:editId="73481B26">
                  <wp:simplePos x="0" y="0"/>
                  <wp:positionH relativeFrom="rightMargin">
                    <wp:align>center</wp:align>
                  </wp:positionH>
                  <wp:positionV relativeFrom="margin">
                    <wp:align>bottom</wp:align>
                  </wp:positionV>
                  <wp:extent cx="510540" cy="2183130"/>
                  <wp:effectExtent l="0" t="0" r="381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DAA6" w14:textId="77777777" w:rsidR="00480D79" w:rsidRDefault="00480D7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7B2087" id="Rectangle 14"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09BDAA6" w14:textId="77777777" w:rsidR="00480D79" w:rsidRDefault="00480D7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555F6"/>
    <w:multiLevelType w:val="hybridMultilevel"/>
    <w:tmpl w:val="0110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83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9C"/>
    <w:rsid w:val="000012CD"/>
    <w:rsid w:val="00017FE3"/>
    <w:rsid w:val="000336D7"/>
    <w:rsid w:val="00035187"/>
    <w:rsid w:val="00055AA5"/>
    <w:rsid w:val="000647F7"/>
    <w:rsid w:val="00075502"/>
    <w:rsid w:val="0009555C"/>
    <w:rsid w:val="000A1757"/>
    <w:rsid w:val="000A32DE"/>
    <w:rsid w:val="000A5FCA"/>
    <w:rsid w:val="000A7E2B"/>
    <w:rsid w:val="000B0280"/>
    <w:rsid w:val="000C4530"/>
    <w:rsid w:val="000C65EA"/>
    <w:rsid w:val="000D39CC"/>
    <w:rsid w:val="000D6216"/>
    <w:rsid w:val="00121716"/>
    <w:rsid w:val="00127719"/>
    <w:rsid w:val="001342D5"/>
    <w:rsid w:val="00141B6B"/>
    <w:rsid w:val="00183579"/>
    <w:rsid w:val="00184016"/>
    <w:rsid w:val="00196228"/>
    <w:rsid w:val="001B21F9"/>
    <w:rsid w:val="001C1707"/>
    <w:rsid w:val="001C55A7"/>
    <w:rsid w:val="001F4458"/>
    <w:rsid w:val="001F65C8"/>
    <w:rsid w:val="002109AA"/>
    <w:rsid w:val="00222CDE"/>
    <w:rsid w:val="00246195"/>
    <w:rsid w:val="00253972"/>
    <w:rsid w:val="00263571"/>
    <w:rsid w:val="0027622C"/>
    <w:rsid w:val="00291855"/>
    <w:rsid w:val="002B25E7"/>
    <w:rsid w:val="002B5577"/>
    <w:rsid w:val="002B7AB5"/>
    <w:rsid w:val="002D03C7"/>
    <w:rsid w:val="002D2149"/>
    <w:rsid w:val="002E49F8"/>
    <w:rsid w:val="002E554E"/>
    <w:rsid w:val="002F0FD1"/>
    <w:rsid w:val="002F3D23"/>
    <w:rsid w:val="00302785"/>
    <w:rsid w:val="0030365B"/>
    <w:rsid w:val="003055B2"/>
    <w:rsid w:val="00313363"/>
    <w:rsid w:val="00322968"/>
    <w:rsid w:val="00335F5B"/>
    <w:rsid w:val="00344892"/>
    <w:rsid w:val="00344B34"/>
    <w:rsid w:val="00351481"/>
    <w:rsid w:val="00354ABF"/>
    <w:rsid w:val="00360BC7"/>
    <w:rsid w:val="00363A2C"/>
    <w:rsid w:val="00363E88"/>
    <w:rsid w:val="00365E6C"/>
    <w:rsid w:val="00367BFF"/>
    <w:rsid w:val="00373182"/>
    <w:rsid w:val="00374D0B"/>
    <w:rsid w:val="00393D47"/>
    <w:rsid w:val="0039722D"/>
    <w:rsid w:val="0039748F"/>
    <w:rsid w:val="003A32E6"/>
    <w:rsid w:val="003B23F2"/>
    <w:rsid w:val="003C1307"/>
    <w:rsid w:val="003D0B46"/>
    <w:rsid w:val="003D686B"/>
    <w:rsid w:val="003E25E8"/>
    <w:rsid w:val="00403CFC"/>
    <w:rsid w:val="00406069"/>
    <w:rsid w:val="00412942"/>
    <w:rsid w:val="00426783"/>
    <w:rsid w:val="00431BEC"/>
    <w:rsid w:val="00431D53"/>
    <w:rsid w:val="0044104C"/>
    <w:rsid w:val="00451F4C"/>
    <w:rsid w:val="004569C5"/>
    <w:rsid w:val="0046371B"/>
    <w:rsid w:val="00480D79"/>
    <w:rsid w:val="004849B4"/>
    <w:rsid w:val="00486073"/>
    <w:rsid w:val="0049480C"/>
    <w:rsid w:val="004A40E5"/>
    <w:rsid w:val="004A7A1D"/>
    <w:rsid w:val="004C3B56"/>
    <w:rsid w:val="004C4027"/>
    <w:rsid w:val="004C5D68"/>
    <w:rsid w:val="004D6F15"/>
    <w:rsid w:val="004D7D2F"/>
    <w:rsid w:val="004E4B30"/>
    <w:rsid w:val="004F4661"/>
    <w:rsid w:val="004F5627"/>
    <w:rsid w:val="005042B4"/>
    <w:rsid w:val="00510F8F"/>
    <w:rsid w:val="0053315D"/>
    <w:rsid w:val="005334FA"/>
    <w:rsid w:val="00536EAA"/>
    <w:rsid w:val="00545522"/>
    <w:rsid w:val="00547685"/>
    <w:rsid w:val="0055518B"/>
    <w:rsid w:val="00557077"/>
    <w:rsid w:val="005759DF"/>
    <w:rsid w:val="00577AB1"/>
    <w:rsid w:val="00581FA2"/>
    <w:rsid w:val="00582CA0"/>
    <w:rsid w:val="005A7679"/>
    <w:rsid w:val="005C06C6"/>
    <w:rsid w:val="005D732C"/>
    <w:rsid w:val="005D76C8"/>
    <w:rsid w:val="005E1520"/>
    <w:rsid w:val="005F7216"/>
    <w:rsid w:val="006049FF"/>
    <w:rsid w:val="006123B5"/>
    <w:rsid w:val="0061768F"/>
    <w:rsid w:val="00634ACA"/>
    <w:rsid w:val="006415A1"/>
    <w:rsid w:val="00641A20"/>
    <w:rsid w:val="00644180"/>
    <w:rsid w:val="00652169"/>
    <w:rsid w:val="0066311C"/>
    <w:rsid w:val="00665319"/>
    <w:rsid w:val="0066781A"/>
    <w:rsid w:val="006729D3"/>
    <w:rsid w:val="00673EE9"/>
    <w:rsid w:val="00674AA4"/>
    <w:rsid w:val="00674DF4"/>
    <w:rsid w:val="00690AD4"/>
    <w:rsid w:val="006C126B"/>
    <w:rsid w:val="006E2C08"/>
    <w:rsid w:val="006F5819"/>
    <w:rsid w:val="006F6005"/>
    <w:rsid w:val="006F69BB"/>
    <w:rsid w:val="0070442A"/>
    <w:rsid w:val="00711973"/>
    <w:rsid w:val="00770CF8"/>
    <w:rsid w:val="00775CE2"/>
    <w:rsid w:val="00782D0C"/>
    <w:rsid w:val="00784744"/>
    <w:rsid w:val="007B37DA"/>
    <w:rsid w:val="007E12E0"/>
    <w:rsid w:val="007F65FC"/>
    <w:rsid w:val="007F79CF"/>
    <w:rsid w:val="00815BB8"/>
    <w:rsid w:val="00817F32"/>
    <w:rsid w:val="0082154C"/>
    <w:rsid w:val="00827698"/>
    <w:rsid w:val="00830F12"/>
    <w:rsid w:val="008379FE"/>
    <w:rsid w:val="00842AFF"/>
    <w:rsid w:val="008579FD"/>
    <w:rsid w:val="008769D8"/>
    <w:rsid w:val="008A0FC5"/>
    <w:rsid w:val="008A4CB2"/>
    <w:rsid w:val="008B360A"/>
    <w:rsid w:val="008C069C"/>
    <w:rsid w:val="008C080D"/>
    <w:rsid w:val="008C2E7D"/>
    <w:rsid w:val="008C7E28"/>
    <w:rsid w:val="008D0326"/>
    <w:rsid w:val="008D10D7"/>
    <w:rsid w:val="008D2212"/>
    <w:rsid w:val="008D79D7"/>
    <w:rsid w:val="00903BD4"/>
    <w:rsid w:val="00913CAF"/>
    <w:rsid w:val="0092701E"/>
    <w:rsid w:val="00933035"/>
    <w:rsid w:val="00942B0C"/>
    <w:rsid w:val="009464FC"/>
    <w:rsid w:val="00946821"/>
    <w:rsid w:val="00946AD9"/>
    <w:rsid w:val="009645E3"/>
    <w:rsid w:val="0096632E"/>
    <w:rsid w:val="0098617F"/>
    <w:rsid w:val="00986B3E"/>
    <w:rsid w:val="0098753C"/>
    <w:rsid w:val="009878B7"/>
    <w:rsid w:val="0099098A"/>
    <w:rsid w:val="009A07F9"/>
    <w:rsid w:val="009A2B75"/>
    <w:rsid w:val="009A43F7"/>
    <w:rsid w:val="009C23DF"/>
    <w:rsid w:val="009C3654"/>
    <w:rsid w:val="009C565F"/>
    <w:rsid w:val="009D252B"/>
    <w:rsid w:val="009D6D25"/>
    <w:rsid w:val="009F6C92"/>
    <w:rsid w:val="00A04AA5"/>
    <w:rsid w:val="00A0539C"/>
    <w:rsid w:val="00A11B1F"/>
    <w:rsid w:val="00A13CFF"/>
    <w:rsid w:val="00A35137"/>
    <w:rsid w:val="00A441EE"/>
    <w:rsid w:val="00A47DFD"/>
    <w:rsid w:val="00A60B8D"/>
    <w:rsid w:val="00A61992"/>
    <w:rsid w:val="00A77450"/>
    <w:rsid w:val="00A826EE"/>
    <w:rsid w:val="00A834A2"/>
    <w:rsid w:val="00A83673"/>
    <w:rsid w:val="00A87155"/>
    <w:rsid w:val="00A933FC"/>
    <w:rsid w:val="00A94F9A"/>
    <w:rsid w:val="00A95C39"/>
    <w:rsid w:val="00AA5C13"/>
    <w:rsid w:val="00AA6F86"/>
    <w:rsid w:val="00AB1BDC"/>
    <w:rsid w:val="00AD399D"/>
    <w:rsid w:val="00AD6732"/>
    <w:rsid w:val="00AE6005"/>
    <w:rsid w:val="00AE76EB"/>
    <w:rsid w:val="00AF77BD"/>
    <w:rsid w:val="00B02D5A"/>
    <w:rsid w:val="00B04ABE"/>
    <w:rsid w:val="00B165C3"/>
    <w:rsid w:val="00B61C65"/>
    <w:rsid w:val="00B62BF4"/>
    <w:rsid w:val="00B75035"/>
    <w:rsid w:val="00B83A1B"/>
    <w:rsid w:val="00B9193F"/>
    <w:rsid w:val="00B93BC4"/>
    <w:rsid w:val="00B96574"/>
    <w:rsid w:val="00BA2D0E"/>
    <w:rsid w:val="00BA31BF"/>
    <w:rsid w:val="00BC2ECD"/>
    <w:rsid w:val="00BD21F2"/>
    <w:rsid w:val="00BD7562"/>
    <w:rsid w:val="00BE2B07"/>
    <w:rsid w:val="00BE3C53"/>
    <w:rsid w:val="00BF04C4"/>
    <w:rsid w:val="00BF4620"/>
    <w:rsid w:val="00BF52D7"/>
    <w:rsid w:val="00C01297"/>
    <w:rsid w:val="00C019E3"/>
    <w:rsid w:val="00C03B8E"/>
    <w:rsid w:val="00C22C07"/>
    <w:rsid w:val="00C30687"/>
    <w:rsid w:val="00C35172"/>
    <w:rsid w:val="00C50853"/>
    <w:rsid w:val="00C65265"/>
    <w:rsid w:val="00C76DCA"/>
    <w:rsid w:val="00C809AA"/>
    <w:rsid w:val="00CA2282"/>
    <w:rsid w:val="00CB6401"/>
    <w:rsid w:val="00CC58EB"/>
    <w:rsid w:val="00CD10D4"/>
    <w:rsid w:val="00CD5485"/>
    <w:rsid w:val="00CE4B03"/>
    <w:rsid w:val="00CF1C96"/>
    <w:rsid w:val="00CF70CB"/>
    <w:rsid w:val="00D024ED"/>
    <w:rsid w:val="00D25BFD"/>
    <w:rsid w:val="00D35122"/>
    <w:rsid w:val="00D4348B"/>
    <w:rsid w:val="00D50BDC"/>
    <w:rsid w:val="00D5209C"/>
    <w:rsid w:val="00D56ADA"/>
    <w:rsid w:val="00D85625"/>
    <w:rsid w:val="00D939A7"/>
    <w:rsid w:val="00DA1AEE"/>
    <w:rsid w:val="00DB2B66"/>
    <w:rsid w:val="00DB3ECD"/>
    <w:rsid w:val="00DB55EB"/>
    <w:rsid w:val="00DC0C2F"/>
    <w:rsid w:val="00DC3A2B"/>
    <w:rsid w:val="00DC3C32"/>
    <w:rsid w:val="00DC72F0"/>
    <w:rsid w:val="00DD085B"/>
    <w:rsid w:val="00E002B2"/>
    <w:rsid w:val="00E214FB"/>
    <w:rsid w:val="00E21517"/>
    <w:rsid w:val="00E21633"/>
    <w:rsid w:val="00E2773C"/>
    <w:rsid w:val="00E27A5C"/>
    <w:rsid w:val="00E36F5A"/>
    <w:rsid w:val="00E37A46"/>
    <w:rsid w:val="00E45B7F"/>
    <w:rsid w:val="00E53D5A"/>
    <w:rsid w:val="00E71E7E"/>
    <w:rsid w:val="00E747D0"/>
    <w:rsid w:val="00E750F9"/>
    <w:rsid w:val="00E76450"/>
    <w:rsid w:val="00E926B8"/>
    <w:rsid w:val="00E93975"/>
    <w:rsid w:val="00EA4D76"/>
    <w:rsid w:val="00EA71E0"/>
    <w:rsid w:val="00EA7EF1"/>
    <w:rsid w:val="00EB0A14"/>
    <w:rsid w:val="00EB1581"/>
    <w:rsid w:val="00EB2806"/>
    <w:rsid w:val="00EB7CFC"/>
    <w:rsid w:val="00EC4080"/>
    <w:rsid w:val="00ED1D42"/>
    <w:rsid w:val="00EF3741"/>
    <w:rsid w:val="00EF38A4"/>
    <w:rsid w:val="00F120E3"/>
    <w:rsid w:val="00F14AEE"/>
    <w:rsid w:val="00F31E81"/>
    <w:rsid w:val="00F3709F"/>
    <w:rsid w:val="00F51AF8"/>
    <w:rsid w:val="00F60A7C"/>
    <w:rsid w:val="00F729F5"/>
    <w:rsid w:val="00F7687D"/>
    <w:rsid w:val="00FA16D1"/>
    <w:rsid w:val="00FA319C"/>
    <w:rsid w:val="00FA3DDD"/>
    <w:rsid w:val="00FB6ECB"/>
    <w:rsid w:val="00FC2FA2"/>
    <w:rsid w:val="00FC3195"/>
    <w:rsid w:val="00FC3B6E"/>
    <w:rsid w:val="00FC5D71"/>
    <w:rsid w:val="00FD2667"/>
    <w:rsid w:val="00FE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C6964"/>
  <w15:chartTrackingRefBased/>
  <w15:docId w15:val="{907A7E88-A8B1-4A4E-A6FE-A1FFC5B5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9C"/>
  </w:style>
  <w:style w:type="paragraph" w:styleId="Heading1">
    <w:name w:val="heading 1"/>
    <w:basedOn w:val="Normal"/>
    <w:next w:val="Normal"/>
    <w:link w:val="Heading1Char"/>
    <w:uiPriority w:val="9"/>
    <w:qFormat/>
    <w:rsid w:val="00A0539C"/>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A0539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0539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0539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0539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0539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0539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0539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0539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39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A0539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0539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0539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0539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0539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0539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0539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0539C"/>
    <w:rPr>
      <w:b/>
      <w:bCs/>
      <w:i/>
      <w:iCs/>
    </w:rPr>
  </w:style>
  <w:style w:type="paragraph" w:styleId="Caption">
    <w:name w:val="caption"/>
    <w:basedOn w:val="Normal"/>
    <w:next w:val="Normal"/>
    <w:uiPriority w:val="35"/>
    <w:semiHidden/>
    <w:unhideWhenUsed/>
    <w:qFormat/>
    <w:rsid w:val="00A0539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0539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0539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0539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0539C"/>
    <w:rPr>
      <w:color w:val="44546A" w:themeColor="text2"/>
      <w:sz w:val="28"/>
      <w:szCs w:val="28"/>
    </w:rPr>
  </w:style>
  <w:style w:type="character" w:styleId="Strong">
    <w:name w:val="Strong"/>
    <w:basedOn w:val="DefaultParagraphFont"/>
    <w:uiPriority w:val="22"/>
    <w:qFormat/>
    <w:rsid w:val="00A0539C"/>
    <w:rPr>
      <w:b/>
      <w:bCs/>
    </w:rPr>
  </w:style>
  <w:style w:type="character" w:styleId="Emphasis">
    <w:name w:val="Emphasis"/>
    <w:basedOn w:val="DefaultParagraphFont"/>
    <w:uiPriority w:val="20"/>
    <w:qFormat/>
    <w:rsid w:val="00A0539C"/>
    <w:rPr>
      <w:i/>
      <w:iCs/>
      <w:color w:val="000000" w:themeColor="text1"/>
    </w:rPr>
  </w:style>
  <w:style w:type="paragraph" w:styleId="NoSpacing">
    <w:name w:val="No Spacing"/>
    <w:uiPriority w:val="1"/>
    <w:qFormat/>
    <w:rsid w:val="00A0539C"/>
    <w:pPr>
      <w:spacing w:after="0" w:line="240" w:lineRule="auto"/>
    </w:pPr>
  </w:style>
  <w:style w:type="paragraph" w:styleId="Quote">
    <w:name w:val="Quote"/>
    <w:basedOn w:val="Normal"/>
    <w:next w:val="Normal"/>
    <w:link w:val="QuoteChar"/>
    <w:uiPriority w:val="29"/>
    <w:qFormat/>
    <w:rsid w:val="00A0539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0539C"/>
    <w:rPr>
      <w:i/>
      <w:iCs/>
      <w:color w:val="7B7B7B" w:themeColor="accent3" w:themeShade="BF"/>
      <w:sz w:val="24"/>
      <w:szCs w:val="24"/>
    </w:rPr>
  </w:style>
  <w:style w:type="paragraph" w:styleId="IntenseQuote">
    <w:name w:val="Intense Quote"/>
    <w:basedOn w:val="Normal"/>
    <w:next w:val="Normal"/>
    <w:link w:val="IntenseQuoteChar"/>
    <w:uiPriority w:val="30"/>
    <w:qFormat/>
    <w:rsid w:val="00A0539C"/>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0539C"/>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0539C"/>
    <w:rPr>
      <w:i/>
      <w:iCs/>
      <w:color w:val="595959" w:themeColor="text1" w:themeTint="A6"/>
    </w:rPr>
  </w:style>
  <w:style w:type="character" w:styleId="IntenseEmphasis">
    <w:name w:val="Intense Emphasis"/>
    <w:basedOn w:val="DefaultParagraphFont"/>
    <w:uiPriority w:val="21"/>
    <w:qFormat/>
    <w:rsid w:val="00A0539C"/>
    <w:rPr>
      <w:b/>
      <w:bCs/>
      <w:i/>
      <w:iCs/>
      <w:color w:val="auto"/>
    </w:rPr>
  </w:style>
  <w:style w:type="character" w:styleId="SubtleReference">
    <w:name w:val="Subtle Reference"/>
    <w:basedOn w:val="DefaultParagraphFont"/>
    <w:uiPriority w:val="31"/>
    <w:qFormat/>
    <w:rsid w:val="00A0539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0539C"/>
    <w:rPr>
      <w:b/>
      <w:bCs/>
      <w:caps w:val="0"/>
      <w:smallCaps/>
      <w:color w:val="auto"/>
      <w:spacing w:val="0"/>
      <w:u w:val="single"/>
    </w:rPr>
  </w:style>
  <w:style w:type="character" w:styleId="BookTitle">
    <w:name w:val="Book Title"/>
    <w:basedOn w:val="DefaultParagraphFont"/>
    <w:uiPriority w:val="33"/>
    <w:qFormat/>
    <w:rsid w:val="00A0539C"/>
    <w:rPr>
      <w:b/>
      <w:bCs/>
      <w:caps w:val="0"/>
      <w:smallCaps/>
      <w:spacing w:val="0"/>
    </w:rPr>
  </w:style>
  <w:style w:type="paragraph" w:styleId="TOCHeading">
    <w:name w:val="TOC Heading"/>
    <w:basedOn w:val="Heading1"/>
    <w:next w:val="Normal"/>
    <w:uiPriority w:val="39"/>
    <w:unhideWhenUsed/>
    <w:qFormat/>
    <w:rsid w:val="00A0539C"/>
    <w:pPr>
      <w:outlineLvl w:val="9"/>
    </w:pPr>
  </w:style>
  <w:style w:type="paragraph" w:styleId="ListParagraph">
    <w:name w:val="List Paragraph"/>
    <w:basedOn w:val="Normal"/>
    <w:uiPriority w:val="34"/>
    <w:qFormat/>
    <w:rsid w:val="00431D53"/>
    <w:pPr>
      <w:spacing w:line="259" w:lineRule="auto"/>
      <w:ind w:left="720"/>
      <w:contextualSpacing/>
    </w:pPr>
    <w:rPr>
      <w:rFonts w:eastAsiaTheme="minorHAnsi"/>
      <w:sz w:val="22"/>
      <w:szCs w:val="22"/>
    </w:rPr>
  </w:style>
  <w:style w:type="paragraph" w:styleId="Header">
    <w:name w:val="header"/>
    <w:basedOn w:val="Normal"/>
    <w:link w:val="HeaderChar"/>
    <w:uiPriority w:val="99"/>
    <w:unhideWhenUsed/>
    <w:rsid w:val="00B93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BC4"/>
  </w:style>
  <w:style w:type="paragraph" w:styleId="Footer">
    <w:name w:val="footer"/>
    <w:basedOn w:val="Normal"/>
    <w:link w:val="FooterChar"/>
    <w:uiPriority w:val="99"/>
    <w:unhideWhenUsed/>
    <w:rsid w:val="00B93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BC4"/>
  </w:style>
  <w:style w:type="paragraph" w:styleId="TOC1">
    <w:name w:val="toc 1"/>
    <w:basedOn w:val="Normal"/>
    <w:next w:val="Normal"/>
    <w:autoRedefine/>
    <w:uiPriority w:val="39"/>
    <w:unhideWhenUsed/>
    <w:rsid w:val="00CB6401"/>
    <w:pPr>
      <w:tabs>
        <w:tab w:val="right" w:leader="dot" w:pos="9350"/>
      </w:tabs>
      <w:spacing w:after="100"/>
    </w:pPr>
    <w:rPr>
      <w:b/>
      <w:bCs/>
      <w:noProof/>
    </w:rPr>
  </w:style>
  <w:style w:type="character" w:styleId="Hyperlink">
    <w:name w:val="Hyperlink"/>
    <w:basedOn w:val="DefaultParagraphFont"/>
    <w:uiPriority w:val="99"/>
    <w:unhideWhenUsed/>
    <w:rsid w:val="00302785"/>
    <w:rPr>
      <w:color w:val="0563C1" w:themeColor="hyperlink"/>
      <w:u w:val="single"/>
    </w:rPr>
  </w:style>
  <w:style w:type="table" w:styleId="TableGrid">
    <w:name w:val="Table Grid"/>
    <w:basedOn w:val="TableNormal"/>
    <w:uiPriority w:val="39"/>
    <w:rsid w:val="00B02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25BFD"/>
    <w:pPr>
      <w:spacing w:after="100"/>
      <w:ind w:left="210"/>
    </w:pPr>
  </w:style>
  <w:style w:type="paragraph" w:styleId="NormalWeb">
    <w:name w:val="Normal (Web)"/>
    <w:basedOn w:val="Normal"/>
    <w:uiPriority w:val="99"/>
    <w:semiHidden/>
    <w:unhideWhenUsed/>
    <w:rsid w:val="00CC58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5251">
      <w:bodyDiv w:val="1"/>
      <w:marLeft w:val="0"/>
      <w:marRight w:val="0"/>
      <w:marTop w:val="0"/>
      <w:marBottom w:val="0"/>
      <w:divBdr>
        <w:top w:val="none" w:sz="0" w:space="0" w:color="auto"/>
        <w:left w:val="none" w:sz="0" w:space="0" w:color="auto"/>
        <w:bottom w:val="none" w:sz="0" w:space="0" w:color="auto"/>
        <w:right w:val="none" w:sz="0" w:space="0" w:color="auto"/>
      </w:divBdr>
    </w:div>
    <w:div w:id="26610938">
      <w:bodyDiv w:val="1"/>
      <w:marLeft w:val="0"/>
      <w:marRight w:val="0"/>
      <w:marTop w:val="0"/>
      <w:marBottom w:val="0"/>
      <w:divBdr>
        <w:top w:val="none" w:sz="0" w:space="0" w:color="auto"/>
        <w:left w:val="none" w:sz="0" w:space="0" w:color="auto"/>
        <w:bottom w:val="none" w:sz="0" w:space="0" w:color="auto"/>
        <w:right w:val="none" w:sz="0" w:space="0" w:color="auto"/>
      </w:divBdr>
    </w:div>
    <w:div w:id="60452199">
      <w:bodyDiv w:val="1"/>
      <w:marLeft w:val="0"/>
      <w:marRight w:val="0"/>
      <w:marTop w:val="0"/>
      <w:marBottom w:val="0"/>
      <w:divBdr>
        <w:top w:val="none" w:sz="0" w:space="0" w:color="auto"/>
        <w:left w:val="none" w:sz="0" w:space="0" w:color="auto"/>
        <w:bottom w:val="none" w:sz="0" w:space="0" w:color="auto"/>
        <w:right w:val="none" w:sz="0" w:space="0" w:color="auto"/>
      </w:divBdr>
    </w:div>
    <w:div w:id="137000475">
      <w:bodyDiv w:val="1"/>
      <w:marLeft w:val="0"/>
      <w:marRight w:val="0"/>
      <w:marTop w:val="0"/>
      <w:marBottom w:val="0"/>
      <w:divBdr>
        <w:top w:val="none" w:sz="0" w:space="0" w:color="auto"/>
        <w:left w:val="none" w:sz="0" w:space="0" w:color="auto"/>
        <w:bottom w:val="none" w:sz="0" w:space="0" w:color="auto"/>
        <w:right w:val="none" w:sz="0" w:space="0" w:color="auto"/>
      </w:divBdr>
    </w:div>
    <w:div w:id="196280891">
      <w:bodyDiv w:val="1"/>
      <w:marLeft w:val="0"/>
      <w:marRight w:val="0"/>
      <w:marTop w:val="0"/>
      <w:marBottom w:val="0"/>
      <w:divBdr>
        <w:top w:val="none" w:sz="0" w:space="0" w:color="auto"/>
        <w:left w:val="none" w:sz="0" w:space="0" w:color="auto"/>
        <w:bottom w:val="none" w:sz="0" w:space="0" w:color="auto"/>
        <w:right w:val="none" w:sz="0" w:space="0" w:color="auto"/>
      </w:divBdr>
    </w:div>
    <w:div w:id="440489339">
      <w:bodyDiv w:val="1"/>
      <w:marLeft w:val="0"/>
      <w:marRight w:val="0"/>
      <w:marTop w:val="0"/>
      <w:marBottom w:val="0"/>
      <w:divBdr>
        <w:top w:val="none" w:sz="0" w:space="0" w:color="auto"/>
        <w:left w:val="none" w:sz="0" w:space="0" w:color="auto"/>
        <w:bottom w:val="none" w:sz="0" w:space="0" w:color="auto"/>
        <w:right w:val="none" w:sz="0" w:space="0" w:color="auto"/>
      </w:divBdr>
    </w:div>
    <w:div w:id="466355585">
      <w:bodyDiv w:val="1"/>
      <w:marLeft w:val="0"/>
      <w:marRight w:val="0"/>
      <w:marTop w:val="0"/>
      <w:marBottom w:val="0"/>
      <w:divBdr>
        <w:top w:val="none" w:sz="0" w:space="0" w:color="auto"/>
        <w:left w:val="none" w:sz="0" w:space="0" w:color="auto"/>
        <w:bottom w:val="none" w:sz="0" w:space="0" w:color="auto"/>
        <w:right w:val="none" w:sz="0" w:space="0" w:color="auto"/>
      </w:divBdr>
    </w:div>
    <w:div w:id="469329271">
      <w:bodyDiv w:val="1"/>
      <w:marLeft w:val="0"/>
      <w:marRight w:val="0"/>
      <w:marTop w:val="0"/>
      <w:marBottom w:val="0"/>
      <w:divBdr>
        <w:top w:val="none" w:sz="0" w:space="0" w:color="auto"/>
        <w:left w:val="none" w:sz="0" w:space="0" w:color="auto"/>
        <w:bottom w:val="none" w:sz="0" w:space="0" w:color="auto"/>
        <w:right w:val="none" w:sz="0" w:space="0" w:color="auto"/>
      </w:divBdr>
    </w:div>
    <w:div w:id="542329353">
      <w:bodyDiv w:val="1"/>
      <w:marLeft w:val="0"/>
      <w:marRight w:val="0"/>
      <w:marTop w:val="0"/>
      <w:marBottom w:val="0"/>
      <w:divBdr>
        <w:top w:val="none" w:sz="0" w:space="0" w:color="auto"/>
        <w:left w:val="none" w:sz="0" w:space="0" w:color="auto"/>
        <w:bottom w:val="none" w:sz="0" w:space="0" w:color="auto"/>
        <w:right w:val="none" w:sz="0" w:space="0" w:color="auto"/>
      </w:divBdr>
    </w:div>
    <w:div w:id="593823290">
      <w:bodyDiv w:val="1"/>
      <w:marLeft w:val="0"/>
      <w:marRight w:val="0"/>
      <w:marTop w:val="0"/>
      <w:marBottom w:val="0"/>
      <w:divBdr>
        <w:top w:val="none" w:sz="0" w:space="0" w:color="auto"/>
        <w:left w:val="none" w:sz="0" w:space="0" w:color="auto"/>
        <w:bottom w:val="none" w:sz="0" w:space="0" w:color="auto"/>
        <w:right w:val="none" w:sz="0" w:space="0" w:color="auto"/>
      </w:divBdr>
    </w:div>
    <w:div w:id="607010646">
      <w:bodyDiv w:val="1"/>
      <w:marLeft w:val="0"/>
      <w:marRight w:val="0"/>
      <w:marTop w:val="0"/>
      <w:marBottom w:val="0"/>
      <w:divBdr>
        <w:top w:val="none" w:sz="0" w:space="0" w:color="auto"/>
        <w:left w:val="none" w:sz="0" w:space="0" w:color="auto"/>
        <w:bottom w:val="none" w:sz="0" w:space="0" w:color="auto"/>
        <w:right w:val="none" w:sz="0" w:space="0" w:color="auto"/>
      </w:divBdr>
    </w:div>
    <w:div w:id="698119768">
      <w:bodyDiv w:val="1"/>
      <w:marLeft w:val="0"/>
      <w:marRight w:val="0"/>
      <w:marTop w:val="0"/>
      <w:marBottom w:val="0"/>
      <w:divBdr>
        <w:top w:val="none" w:sz="0" w:space="0" w:color="auto"/>
        <w:left w:val="none" w:sz="0" w:space="0" w:color="auto"/>
        <w:bottom w:val="none" w:sz="0" w:space="0" w:color="auto"/>
        <w:right w:val="none" w:sz="0" w:space="0" w:color="auto"/>
      </w:divBdr>
    </w:div>
    <w:div w:id="783428178">
      <w:bodyDiv w:val="1"/>
      <w:marLeft w:val="0"/>
      <w:marRight w:val="0"/>
      <w:marTop w:val="0"/>
      <w:marBottom w:val="0"/>
      <w:divBdr>
        <w:top w:val="none" w:sz="0" w:space="0" w:color="auto"/>
        <w:left w:val="none" w:sz="0" w:space="0" w:color="auto"/>
        <w:bottom w:val="none" w:sz="0" w:space="0" w:color="auto"/>
        <w:right w:val="none" w:sz="0" w:space="0" w:color="auto"/>
      </w:divBdr>
    </w:div>
    <w:div w:id="861548797">
      <w:bodyDiv w:val="1"/>
      <w:marLeft w:val="0"/>
      <w:marRight w:val="0"/>
      <w:marTop w:val="0"/>
      <w:marBottom w:val="0"/>
      <w:divBdr>
        <w:top w:val="none" w:sz="0" w:space="0" w:color="auto"/>
        <w:left w:val="none" w:sz="0" w:space="0" w:color="auto"/>
        <w:bottom w:val="none" w:sz="0" w:space="0" w:color="auto"/>
        <w:right w:val="none" w:sz="0" w:space="0" w:color="auto"/>
      </w:divBdr>
    </w:div>
    <w:div w:id="891379479">
      <w:bodyDiv w:val="1"/>
      <w:marLeft w:val="0"/>
      <w:marRight w:val="0"/>
      <w:marTop w:val="0"/>
      <w:marBottom w:val="0"/>
      <w:divBdr>
        <w:top w:val="none" w:sz="0" w:space="0" w:color="auto"/>
        <w:left w:val="none" w:sz="0" w:space="0" w:color="auto"/>
        <w:bottom w:val="none" w:sz="0" w:space="0" w:color="auto"/>
        <w:right w:val="none" w:sz="0" w:space="0" w:color="auto"/>
      </w:divBdr>
    </w:div>
    <w:div w:id="1226452100">
      <w:bodyDiv w:val="1"/>
      <w:marLeft w:val="0"/>
      <w:marRight w:val="0"/>
      <w:marTop w:val="0"/>
      <w:marBottom w:val="0"/>
      <w:divBdr>
        <w:top w:val="none" w:sz="0" w:space="0" w:color="auto"/>
        <w:left w:val="none" w:sz="0" w:space="0" w:color="auto"/>
        <w:bottom w:val="none" w:sz="0" w:space="0" w:color="auto"/>
        <w:right w:val="none" w:sz="0" w:space="0" w:color="auto"/>
      </w:divBdr>
    </w:div>
    <w:div w:id="1232548168">
      <w:bodyDiv w:val="1"/>
      <w:marLeft w:val="0"/>
      <w:marRight w:val="0"/>
      <w:marTop w:val="0"/>
      <w:marBottom w:val="0"/>
      <w:divBdr>
        <w:top w:val="none" w:sz="0" w:space="0" w:color="auto"/>
        <w:left w:val="none" w:sz="0" w:space="0" w:color="auto"/>
        <w:bottom w:val="none" w:sz="0" w:space="0" w:color="auto"/>
        <w:right w:val="none" w:sz="0" w:space="0" w:color="auto"/>
      </w:divBdr>
    </w:div>
    <w:div w:id="1257056551">
      <w:bodyDiv w:val="1"/>
      <w:marLeft w:val="0"/>
      <w:marRight w:val="0"/>
      <w:marTop w:val="0"/>
      <w:marBottom w:val="0"/>
      <w:divBdr>
        <w:top w:val="none" w:sz="0" w:space="0" w:color="auto"/>
        <w:left w:val="none" w:sz="0" w:space="0" w:color="auto"/>
        <w:bottom w:val="none" w:sz="0" w:space="0" w:color="auto"/>
        <w:right w:val="none" w:sz="0" w:space="0" w:color="auto"/>
      </w:divBdr>
    </w:div>
    <w:div w:id="1330518765">
      <w:bodyDiv w:val="1"/>
      <w:marLeft w:val="0"/>
      <w:marRight w:val="0"/>
      <w:marTop w:val="0"/>
      <w:marBottom w:val="0"/>
      <w:divBdr>
        <w:top w:val="none" w:sz="0" w:space="0" w:color="auto"/>
        <w:left w:val="none" w:sz="0" w:space="0" w:color="auto"/>
        <w:bottom w:val="none" w:sz="0" w:space="0" w:color="auto"/>
        <w:right w:val="none" w:sz="0" w:space="0" w:color="auto"/>
      </w:divBdr>
    </w:div>
    <w:div w:id="1384980900">
      <w:bodyDiv w:val="1"/>
      <w:marLeft w:val="0"/>
      <w:marRight w:val="0"/>
      <w:marTop w:val="0"/>
      <w:marBottom w:val="0"/>
      <w:divBdr>
        <w:top w:val="none" w:sz="0" w:space="0" w:color="auto"/>
        <w:left w:val="none" w:sz="0" w:space="0" w:color="auto"/>
        <w:bottom w:val="none" w:sz="0" w:space="0" w:color="auto"/>
        <w:right w:val="none" w:sz="0" w:space="0" w:color="auto"/>
      </w:divBdr>
    </w:div>
    <w:div w:id="1473675037">
      <w:bodyDiv w:val="1"/>
      <w:marLeft w:val="0"/>
      <w:marRight w:val="0"/>
      <w:marTop w:val="0"/>
      <w:marBottom w:val="0"/>
      <w:divBdr>
        <w:top w:val="none" w:sz="0" w:space="0" w:color="auto"/>
        <w:left w:val="none" w:sz="0" w:space="0" w:color="auto"/>
        <w:bottom w:val="none" w:sz="0" w:space="0" w:color="auto"/>
        <w:right w:val="none" w:sz="0" w:space="0" w:color="auto"/>
      </w:divBdr>
    </w:div>
    <w:div w:id="1477256650">
      <w:bodyDiv w:val="1"/>
      <w:marLeft w:val="0"/>
      <w:marRight w:val="0"/>
      <w:marTop w:val="0"/>
      <w:marBottom w:val="0"/>
      <w:divBdr>
        <w:top w:val="none" w:sz="0" w:space="0" w:color="auto"/>
        <w:left w:val="none" w:sz="0" w:space="0" w:color="auto"/>
        <w:bottom w:val="none" w:sz="0" w:space="0" w:color="auto"/>
        <w:right w:val="none" w:sz="0" w:space="0" w:color="auto"/>
      </w:divBdr>
    </w:div>
    <w:div w:id="1615093702">
      <w:bodyDiv w:val="1"/>
      <w:marLeft w:val="0"/>
      <w:marRight w:val="0"/>
      <w:marTop w:val="0"/>
      <w:marBottom w:val="0"/>
      <w:divBdr>
        <w:top w:val="none" w:sz="0" w:space="0" w:color="auto"/>
        <w:left w:val="none" w:sz="0" w:space="0" w:color="auto"/>
        <w:bottom w:val="none" w:sz="0" w:space="0" w:color="auto"/>
        <w:right w:val="none" w:sz="0" w:space="0" w:color="auto"/>
      </w:divBdr>
    </w:div>
    <w:div w:id="1622414386">
      <w:bodyDiv w:val="1"/>
      <w:marLeft w:val="0"/>
      <w:marRight w:val="0"/>
      <w:marTop w:val="0"/>
      <w:marBottom w:val="0"/>
      <w:divBdr>
        <w:top w:val="none" w:sz="0" w:space="0" w:color="auto"/>
        <w:left w:val="none" w:sz="0" w:space="0" w:color="auto"/>
        <w:bottom w:val="none" w:sz="0" w:space="0" w:color="auto"/>
        <w:right w:val="none" w:sz="0" w:space="0" w:color="auto"/>
      </w:divBdr>
    </w:div>
    <w:div w:id="1711568995">
      <w:bodyDiv w:val="1"/>
      <w:marLeft w:val="0"/>
      <w:marRight w:val="0"/>
      <w:marTop w:val="0"/>
      <w:marBottom w:val="0"/>
      <w:divBdr>
        <w:top w:val="none" w:sz="0" w:space="0" w:color="auto"/>
        <w:left w:val="none" w:sz="0" w:space="0" w:color="auto"/>
        <w:bottom w:val="none" w:sz="0" w:space="0" w:color="auto"/>
        <w:right w:val="none" w:sz="0" w:space="0" w:color="auto"/>
      </w:divBdr>
    </w:div>
    <w:div w:id="1741563658">
      <w:bodyDiv w:val="1"/>
      <w:marLeft w:val="0"/>
      <w:marRight w:val="0"/>
      <w:marTop w:val="0"/>
      <w:marBottom w:val="0"/>
      <w:divBdr>
        <w:top w:val="none" w:sz="0" w:space="0" w:color="auto"/>
        <w:left w:val="none" w:sz="0" w:space="0" w:color="auto"/>
        <w:bottom w:val="none" w:sz="0" w:space="0" w:color="auto"/>
        <w:right w:val="none" w:sz="0" w:space="0" w:color="auto"/>
      </w:divBdr>
    </w:div>
    <w:div w:id="1744181303">
      <w:bodyDiv w:val="1"/>
      <w:marLeft w:val="0"/>
      <w:marRight w:val="0"/>
      <w:marTop w:val="0"/>
      <w:marBottom w:val="0"/>
      <w:divBdr>
        <w:top w:val="none" w:sz="0" w:space="0" w:color="auto"/>
        <w:left w:val="none" w:sz="0" w:space="0" w:color="auto"/>
        <w:bottom w:val="none" w:sz="0" w:space="0" w:color="auto"/>
        <w:right w:val="none" w:sz="0" w:space="0" w:color="auto"/>
      </w:divBdr>
    </w:div>
    <w:div w:id="1763331726">
      <w:bodyDiv w:val="1"/>
      <w:marLeft w:val="0"/>
      <w:marRight w:val="0"/>
      <w:marTop w:val="0"/>
      <w:marBottom w:val="0"/>
      <w:divBdr>
        <w:top w:val="none" w:sz="0" w:space="0" w:color="auto"/>
        <w:left w:val="none" w:sz="0" w:space="0" w:color="auto"/>
        <w:bottom w:val="none" w:sz="0" w:space="0" w:color="auto"/>
        <w:right w:val="none" w:sz="0" w:space="0" w:color="auto"/>
      </w:divBdr>
    </w:div>
    <w:div w:id="1796752165">
      <w:bodyDiv w:val="1"/>
      <w:marLeft w:val="0"/>
      <w:marRight w:val="0"/>
      <w:marTop w:val="0"/>
      <w:marBottom w:val="0"/>
      <w:divBdr>
        <w:top w:val="none" w:sz="0" w:space="0" w:color="auto"/>
        <w:left w:val="none" w:sz="0" w:space="0" w:color="auto"/>
        <w:bottom w:val="none" w:sz="0" w:space="0" w:color="auto"/>
        <w:right w:val="none" w:sz="0" w:space="0" w:color="auto"/>
      </w:divBdr>
    </w:div>
    <w:div w:id="1917780634">
      <w:bodyDiv w:val="1"/>
      <w:marLeft w:val="0"/>
      <w:marRight w:val="0"/>
      <w:marTop w:val="0"/>
      <w:marBottom w:val="0"/>
      <w:divBdr>
        <w:top w:val="none" w:sz="0" w:space="0" w:color="auto"/>
        <w:left w:val="none" w:sz="0" w:space="0" w:color="auto"/>
        <w:bottom w:val="none" w:sz="0" w:space="0" w:color="auto"/>
        <w:right w:val="none" w:sz="0" w:space="0" w:color="auto"/>
      </w:divBdr>
    </w:div>
    <w:div w:id="19777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IMOTHY\Desktop\CPI%20REPORT%202021%20and%202022\2022%20CPI%20Y%20ON%20Y%20REPORT\CPI%202022%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IMOTHY\Desktop\CPI%20REPORT%202021%20and%202022\2022%20CPI%20Y%20ON%20Y%20REPORT\CPI%202022%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IMOTHY\Desktop\CPI%20REPORT%202021%20and%202022\2022%20CPI%20Y%20ON%20Y%20REPORT\CPI%202022%20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IMOTHY\Desktop\CPI%20REPORT%202021%20and%202022\2022%20CPI%20Y%20ON%20Y%20REPORT\CPI%202022%20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IMOTHY\Desktop\CPI%20REPORT%202021%20and%202022\2022%20CPI%20Y%20ON%20Y%20REPORT\CPI%202022%20ANALYSI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TIMOTHY\Desktop\CPI%20REPORT%202021%20and%202022\2022%20CPI%20Y%20ON%20Y%20REPORT\CPI%202022%20ANALYSI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TIMOTHY\Desktop\CPI%20REPORT%202021%20and%202022\2022%20CPI%20Y%20ON%20Y%20REPORT\CPI%202022%20ANALYSI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Kaduna State Year on Year Inflation Trend 12 Months Series </a:t>
            </a:r>
            <a:endParaRPr lang="en-US" sz="1400">
              <a:solidFill>
                <a:schemeClr val="accent1"/>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'June 2022'!$B$16:$B$28</c:f>
              <c:strCache>
                <c:ptCount val="13"/>
                <c:pt idx="0">
                  <c:v>2021 Jun</c:v>
                </c:pt>
                <c:pt idx="1">
                  <c:v>2021 Jul</c:v>
                </c:pt>
                <c:pt idx="2">
                  <c:v>2021 Aug</c:v>
                </c:pt>
                <c:pt idx="3">
                  <c:v>2021 Sept</c:v>
                </c:pt>
                <c:pt idx="4">
                  <c:v>2021 Oct</c:v>
                </c:pt>
                <c:pt idx="5">
                  <c:v>2021 Nov</c:v>
                </c:pt>
                <c:pt idx="6">
                  <c:v>2021 Dec</c:v>
                </c:pt>
                <c:pt idx="7">
                  <c:v>2022 Jan</c:v>
                </c:pt>
                <c:pt idx="8">
                  <c:v>2022 Feb</c:v>
                </c:pt>
                <c:pt idx="9">
                  <c:v>2022 Mar</c:v>
                </c:pt>
                <c:pt idx="10">
                  <c:v>2022 Apr</c:v>
                </c:pt>
                <c:pt idx="11">
                  <c:v>2022 May</c:v>
                </c:pt>
                <c:pt idx="12">
                  <c:v>2022 Jun</c:v>
                </c:pt>
              </c:strCache>
            </c:strRef>
          </c:cat>
          <c:val>
            <c:numRef>
              <c:f>'June 2022'!$C$16:$C$28</c:f>
              <c:numCache>
                <c:formatCode>0.00</c:formatCode>
                <c:ptCount val="13"/>
                <c:pt idx="0">
                  <c:v>17.739999999999998</c:v>
                </c:pt>
                <c:pt idx="1">
                  <c:v>18.23</c:v>
                </c:pt>
                <c:pt idx="2">
                  <c:v>17.29</c:v>
                </c:pt>
                <c:pt idx="3">
                  <c:v>17.79</c:v>
                </c:pt>
                <c:pt idx="4">
                  <c:v>17.97</c:v>
                </c:pt>
                <c:pt idx="5">
                  <c:v>17.940000000000001</c:v>
                </c:pt>
                <c:pt idx="6">
                  <c:v>17.739999999999998</c:v>
                </c:pt>
                <c:pt idx="7">
                  <c:v>15.31</c:v>
                </c:pt>
                <c:pt idx="8">
                  <c:v>15.39</c:v>
                </c:pt>
                <c:pt idx="9">
                  <c:v>15.95</c:v>
                </c:pt>
                <c:pt idx="10">
                  <c:v>16.010000000000002</c:v>
                </c:pt>
                <c:pt idx="11">
                  <c:v>16.22</c:v>
                </c:pt>
                <c:pt idx="12">
                  <c:v>16.760000000000002</c:v>
                </c:pt>
              </c:numCache>
            </c:numRef>
          </c:val>
          <c:smooth val="0"/>
          <c:extLst>
            <c:ext xmlns:c16="http://schemas.microsoft.com/office/drawing/2014/chart" uri="{C3380CC4-5D6E-409C-BE32-E72D297353CC}">
              <c16:uniqueId val="{00000000-96AF-4D33-B997-ECF65D2CF01B}"/>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981117664"/>
        <c:axId val="1981128064"/>
      </c:lineChart>
      <c:catAx>
        <c:axId val="1981117664"/>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a:latin typeface="Tahoma" panose="020B0604030504040204" pitchFamily="34" charset="0"/>
                    <a:ea typeface="Tahoma" panose="020B0604030504040204" pitchFamily="34" charset="0"/>
                    <a:cs typeface="Tahoma" panose="020B0604030504040204" pitchFamily="34" charset="0"/>
                  </a:rPr>
                  <a:t>MONTHS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981128064"/>
        <c:crosses val="autoZero"/>
        <c:auto val="1"/>
        <c:lblAlgn val="ctr"/>
        <c:lblOffset val="100"/>
        <c:noMultiLvlLbl val="0"/>
      </c:catAx>
      <c:valAx>
        <c:axId val="1981128064"/>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a:latin typeface="Tahoma" panose="020B0604030504040204" pitchFamily="34" charset="0"/>
                    <a:ea typeface="Tahoma" panose="020B0604030504040204" pitchFamily="34" charset="0"/>
                    <a:cs typeface="Tahoma" panose="020B0604030504040204" pitchFamily="34" charset="0"/>
                  </a:rPr>
                  <a:t>Inflation Rate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981117664"/>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400">
                <a:solidFill>
                  <a:schemeClr val="accent1"/>
                </a:solidFill>
                <a:latin typeface="Tahoma" panose="020B0604030504040204" pitchFamily="34" charset="0"/>
                <a:ea typeface="Tahoma" panose="020B0604030504040204" pitchFamily="34" charset="0"/>
                <a:cs typeface="Tahoma" panose="020B0604030504040204" pitchFamily="34" charset="0"/>
              </a:rPr>
              <a:t>Kaduna State Month on Month Inflation Rate Trend 12 Months Series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'June 2022'!$C$32</c:f>
              <c:strCache>
                <c:ptCount val="1"/>
                <c:pt idx="0">
                  <c:v>INFLATION RATE</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'June 2022'!$B$33:$B$45</c:f>
              <c:strCache>
                <c:ptCount val="13"/>
                <c:pt idx="0">
                  <c:v>2021 Jun</c:v>
                </c:pt>
                <c:pt idx="1">
                  <c:v>2021 Jul</c:v>
                </c:pt>
                <c:pt idx="2">
                  <c:v>2021 Aug</c:v>
                </c:pt>
                <c:pt idx="3">
                  <c:v>2021 Sept</c:v>
                </c:pt>
                <c:pt idx="4">
                  <c:v>2021 Oct</c:v>
                </c:pt>
                <c:pt idx="5">
                  <c:v>2021 Nov</c:v>
                </c:pt>
                <c:pt idx="6">
                  <c:v>2021 Dec</c:v>
                </c:pt>
                <c:pt idx="7">
                  <c:v>2022 Jan</c:v>
                </c:pt>
                <c:pt idx="8">
                  <c:v>2022 Feb</c:v>
                </c:pt>
                <c:pt idx="9">
                  <c:v>2022 Mar</c:v>
                </c:pt>
                <c:pt idx="10">
                  <c:v>2022 Apr</c:v>
                </c:pt>
                <c:pt idx="11">
                  <c:v>2022 May</c:v>
                </c:pt>
                <c:pt idx="12">
                  <c:v>2022 Jun</c:v>
                </c:pt>
              </c:strCache>
            </c:strRef>
          </c:cat>
          <c:val>
            <c:numRef>
              <c:f>'June 2022'!$C$33:$C$45</c:f>
              <c:numCache>
                <c:formatCode>General</c:formatCode>
                <c:ptCount val="13"/>
                <c:pt idx="0" formatCode="0.00">
                  <c:v>33.200000000000003</c:v>
                </c:pt>
                <c:pt idx="1">
                  <c:v>33.83</c:v>
                </c:pt>
                <c:pt idx="2">
                  <c:v>33.39</c:v>
                </c:pt>
                <c:pt idx="3">
                  <c:v>16.27</c:v>
                </c:pt>
                <c:pt idx="4">
                  <c:v>18.93</c:v>
                </c:pt>
                <c:pt idx="5">
                  <c:v>16.52</c:v>
                </c:pt>
                <c:pt idx="6">
                  <c:v>16.77</c:v>
                </c:pt>
                <c:pt idx="7">
                  <c:v>15.75</c:v>
                </c:pt>
                <c:pt idx="8">
                  <c:v>16.34</c:v>
                </c:pt>
                <c:pt idx="9">
                  <c:v>17.829999999999998</c:v>
                </c:pt>
                <c:pt idx="10">
                  <c:v>18.47</c:v>
                </c:pt>
                <c:pt idx="11">
                  <c:v>18.87</c:v>
                </c:pt>
                <c:pt idx="12">
                  <c:v>18.93</c:v>
                </c:pt>
              </c:numCache>
            </c:numRef>
          </c:val>
          <c:smooth val="0"/>
          <c:extLst>
            <c:ext xmlns:c16="http://schemas.microsoft.com/office/drawing/2014/chart" uri="{C3380CC4-5D6E-409C-BE32-E72D297353CC}">
              <c16:uniqueId val="{00000000-1BCC-4AC2-A0E9-0E0E290C68A3}"/>
            </c:ext>
          </c:extLst>
        </c:ser>
        <c:dLbls>
          <c:dLblPos val="ctr"/>
          <c:showLegendKey val="0"/>
          <c:showVal val="1"/>
          <c:showCatName val="0"/>
          <c:showSerName val="0"/>
          <c:showPercent val="0"/>
          <c:showBubbleSize val="0"/>
        </c:dLbls>
        <c:smooth val="0"/>
        <c:axId val="1981113920"/>
        <c:axId val="1981123488"/>
      </c:lineChart>
      <c:catAx>
        <c:axId val="198111392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a:latin typeface="Tahoma" panose="020B0604030504040204" pitchFamily="34" charset="0"/>
                    <a:ea typeface="Tahoma" panose="020B0604030504040204" pitchFamily="34" charset="0"/>
                    <a:cs typeface="Tahoma" panose="020B0604030504040204" pitchFamily="34" charset="0"/>
                  </a:rPr>
                  <a:t>MONTHS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981123488"/>
        <c:crosses val="autoZero"/>
        <c:auto val="1"/>
        <c:lblAlgn val="ctr"/>
        <c:lblOffset val="100"/>
        <c:noMultiLvlLbl val="0"/>
      </c:catAx>
      <c:valAx>
        <c:axId val="1981123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a:latin typeface="Tahoma" panose="020B0604030504040204" pitchFamily="34" charset="0"/>
                    <a:ea typeface="Tahoma" panose="020B0604030504040204" pitchFamily="34" charset="0"/>
                    <a:cs typeface="Tahoma" panose="020B0604030504040204" pitchFamily="34" charset="0"/>
                  </a:rPr>
                  <a:t>INFLATION RATE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981113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Kaduna State Year on Year Inflation Trend 12 Months Series Statewide, Urban and Rural</a:t>
            </a:r>
            <a:endParaRPr lang="en-US" sz="1400">
              <a:solidFill>
                <a:schemeClr val="accent1"/>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'June 2022'!$C$48</c:f>
              <c:strCache>
                <c:ptCount val="1"/>
                <c:pt idx="0">
                  <c:v>Statewide</c:v>
                </c:pt>
              </c:strCache>
            </c:strRef>
          </c:tx>
          <c:spPr>
            <a:ln w="28575" cap="rnd">
              <a:solidFill>
                <a:schemeClr val="accent1"/>
              </a:solidFill>
              <a:round/>
            </a:ln>
            <a:effectLst/>
          </c:spPr>
          <c:marker>
            <c:symbol val="none"/>
          </c:marker>
          <c:cat>
            <c:strRef>
              <c:f>'June 2022'!$B$49:$B$61</c:f>
              <c:strCache>
                <c:ptCount val="13"/>
                <c:pt idx="0">
                  <c:v>2021 Jun</c:v>
                </c:pt>
                <c:pt idx="1">
                  <c:v>2021 Jul</c:v>
                </c:pt>
                <c:pt idx="2">
                  <c:v>2021 Aug</c:v>
                </c:pt>
                <c:pt idx="3">
                  <c:v>2021 Sept</c:v>
                </c:pt>
                <c:pt idx="4">
                  <c:v>2021 Oct</c:v>
                </c:pt>
                <c:pt idx="5">
                  <c:v>2021 Nov</c:v>
                </c:pt>
                <c:pt idx="6">
                  <c:v>2021 Dec</c:v>
                </c:pt>
                <c:pt idx="7">
                  <c:v>2022 Jan</c:v>
                </c:pt>
                <c:pt idx="8">
                  <c:v>2022 Feb</c:v>
                </c:pt>
                <c:pt idx="9">
                  <c:v>2022 Mar</c:v>
                </c:pt>
                <c:pt idx="10">
                  <c:v>2022 Apr</c:v>
                </c:pt>
                <c:pt idx="11">
                  <c:v>2022 May</c:v>
                </c:pt>
                <c:pt idx="12">
                  <c:v>2022 Jun</c:v>
                </c:pt>
              </c:strCache>
            </c:strRef>
          </c:cat>
          <c:val>
            <c:numRef>
              <c:f>'June 2022'!$C$49:$C$61</c:f>
              <c:numCache>
                <c:formatCode>0.00</c:formatCode>
                <c:ptCount val="13"/>
                <c:pt idx="0">
                  <c:v>17.739999999999998</c:v>
                </c:pt>
                <c:pt idx="1">
                  <c:v>18.23</c:v>
                </c:pt>
                <c:pt idx="2">
                  <c:v>17.29</c:v>
                </c:pt>
                <c:pt idx="3">
                  <c:v>17.79</c:v>
                </c:pt>
                <c:pt idx="4">
                  <c:v>17.97</c:v>
                </c:pt>
                <c:pt idx="5">
                  <c:v>17.940000000000001</c:v>
                </c:pt>
                <c:pt idx="6">
                  <c:v>17.739999999999998</c:v>
                </c:pt>
                <c:pt idx="7">
                  <c:v>15.31</c:v>
                </c:pt>
                <c:pt idx="8">
                  <c:v>15.39</c:v>
                </c:pt>
                <c:pt idx="9">
                  <c:v>15.95</c:v>
                </c:pt>
                <c:pt idx="10">
                  <c:v>16.010000000000002</c:v>
                </c:pt>
                <c:pt idx="11">
                  <c:v>16.22</c:v>
                </c:pt>
                <c:pt idx="12">
                  <c:v>16.760000000000002</c:v>
                </c:pt>
              </c:numCache>
            </c:numRef>
          </c:val>
          <c:smooth val="0"/>
          <c:extLst>
            <c:ext xmlns:c16="http://schemas.microsoft.com/office/drawing/2014/chart" uri="{C3380CC4-5D6E-409C-BE32-E72D297353CC}">
              <c16:uniqueId val="{00000000-0C4F-45BD-AF30-E3A0CAB8C4D5}"/>
            </c:ext>
          </c:extLst>
        </c:ser>
        <c:ser>
          <c:idx val="1"/>
          <c:order val="1"/>
          <c:tx>
            <c:strRef>
              <c:f>'June 2022'!$D$48</c:f>
              <c:strCache>
                <c:ptCount val="1"/>
                <c:pt idx="0">
                  <c:v>Urban</c:v>
                </c:pt>
              </c:strCache>
            </c:strRef>
          </c:tx>
          <c:spPr>
            <a:ln w="28575" cap="rnd">
              <a:solidFill>
                <a:schemeClr val="accent2"/>
              </a:solidFill>
              <a:round/>
            </a:ln>
            <a:effectLst/>
          </c:spPr>
          <c:marker>
            <c:symbol val="none"/>
          </c:marker>
          <c:cat>
            <c:strRef>
              <c:f>'June 2022'!$B$49:$B$61</c:f>
              <c:strCache>
                <c:ptCount val="13"/>
                <c:pt idx="0">
                  <c:v>2021 Jun</c:v>
                </c:pt>
                <c:pt idx="1">
                  <c:v>2021 Jul</c:v>
                </c:pt>
                <c:pt idx="2">
                  <c:v>2021 Aug</c:v>
                </c:pt>
                <c:pt idx="3">
                  <c:v>2021 Sept</c:v>
                </c:pt>
                <c:pt idx="4">
                  <c:v>2021 Oct</c:v>
                </c:pt>
                <c:pt idx="5">
                  <c:v>2021 Nov</c:v>
                </c:pt>
                <c:pt idx="6">
                  <c:v>2021 Dec</c:v>
                </c:pt>
                <c:pt idx="7">
                  <c:v>2022 Jan</c:v>
                </c:pt>
                <c:pt idx="8">
                  <c:v>2022 Feb</c:v>
                </c:pt>
                <c:pt idx="9">
                  <c:v>2022 Mar</c:v>
                </c:pt>
                <c:pt idx="10">
                  <c:v>2022 Apr</c:v>
                </c:pt>
                <c:pt idx="11">
                  <c:v>2022 May</c:v>
                </c:pt>
                <c:pt idx="12">
                  <c:v>2022 Jun</c:v>
                </c:pt>
              </c:strCache>
            </c:strRef>
          </c:cat>
          <c:val>
            <c:numRef>
              <c:f>'June 2022'!$D$49:$D$61</c:f>
              <c:numCache>
                <c:formatCode>0.00</c:formatCode>
                <c:ptCount val="13"/>
                <c:pt idx="0">
                  <c:v>14.34</c:v>
                </c:pt>
                <c:pt idx="1">
                  <c:v>14.48</c:v>
                </c:pt>
                <c:pt idx="2">
                  <c:v>14.26</c:v>
                </c:pt>
                <c:pt idx="3">
                  <c:v>14.47</c:v>
                </c:pt>
                <c:pt idx="4">
                  <c:v>14.62</c:v>
                </c:pt>
                <c:pt idx="5">
                  <c:v>13.39</c:v>
                </c:pt>
                <c:pt idx="6">
                  <c:v>12.6</c:v>
                </c:pt>
                <c:pt idx="7">
                  <c:v>9.7799999999999994</c:v>
                </c:pt>
                <c:pt idx="8">
                  <c:v>10.220000000000001</c:v>
                </c:pt>
                <c:pt idx="9">
                  <c:v>10.26</c:v>
                </c:pt>
                <c:pt idx="10">
                  <c:v>10.72</c:v>
                </c:pt>
                <c:pt idx="11">
                  <c:v>11.13</c:v>
                </c:pt>
                <c:pt idx="12">
                  <c:v>11.99</c:v>
                </c:pt>
              </c:numCache>
            </c:numRef>
          </c:val>
          <c:smooth val="0"/>
          <c:extLst>
            <c:ext xmlns:c16="http://schemas.microsoft.com/office/drawing/2014/chart" uri="{C3380CC4-5D6E-409C-BE32-E72D297353CC}">
              <c16:uniqueId val="{00000001-0C4F-45BD-AF30-E3A0CAB8C4D5}"/>
            </c:ext>
          </c:extLst>
        </c:ser>
        <c:ser>
          <c:idx val="2"/>
          <c:order val="2"/>
          <c:tx>
            <c:strRef>
              <c:f>'June 2022'!$E$48</c:f>
              <c:strCache>
                <c:ptCount val="1"/>
                <c:pt idx="0">
                  <c:v>Rural</c:v>
                </c:pt>
              </c:strCache>
            </c:strRef>
          </c:tx>
          <c:spPr>
            <a:ln w="28575" cap="rnd">
              <a:solidFill>
                <a:schemeClr val="accent3"/>
              </a:solidFill>
              <a:round/>
            </a:ln>
            <a:effectLst/>
          </c:spPr>
          <c:marker>
            <c:symbol val="none"/>
          </c:marker>
          <c:cat>
            <c:strRef>
              <c:f>'June 2022'!$B$49:$B$61</c:f>
              <c:strCache>
                <c:ptCount val="13"/>
                <c:pt idx="0">
                  <c:v>2021 Jun</c:v>
                </c:pt>
                <c:pt idx="1">
                  <c:v>2021 Jul</c:v>
                </c:pt>
                <c:pt idx="2">
                  <c:v>2021 Aug</c:v>
                </c:pt>
                <c:pt idx="3">
                  <c:v>2021 Sept</c:v>
                </c:pt>
                <c:pt idx="4">
                  <c:v>2021 Oct</c:v>
                </c:pt>
                <c:pt idx="5">
                  <c:v>2021 Nov</c:v>
                </c:pt>
                <c:pt idx="6">
                  <c:v>2021 Dec</c:v>
                </c:pt>
                <c:pt idx="7">
                  <c:v>2022 Jan</c:v>
                </c:pt>
                <c:pt idx="8">
                  <c:v>2022 Feb</c:v>
                </c:pt>
                <c:pt idx="9">
                  <c:v>2022 Mar</c:v>
                </c:pt>
                <c:pt idx="10">
                  <c:v>2022 Apr</c:v>
                </c:pt>
                <c:pt idx="11">
                  <c:v>2022 May</c:v>
                </c:pt>
                <c:pt idx="12">
                  <c:v>2022 Jun</c:v>
                </c:pt>
              </c:strCache>
            </c:strRef>
          </c:cat>
          <c:val>
            <c:numRef>
              <c:f>'June 2022'!$E$49:$E$61</c:f>
              <c:numCache>
                <c:formatCode>0.00</c:formatCode>
                <c:ptCount val="13"/>
                <c:pt idx="0">
                  <c:v>17.29</c:v>
                </c:pt>
                <c:pt idx="1">
                  <c:v>17.899999999999999</c:v>
                </c:pt>
                <c:pt idx="2">
                  <c:v>16.87</c:v>
                </c:pt>
                <c:pt idx="3">
                  <c:v>19.27</c:v>
                </c:pt>
                <c:pt idx="4">
                  <c:v>19.3</c:v>
                </c:pt>
                <c:pt idx="5">
                  <c:v>19.22</c:v>
                </c:pt>
                <c:pt idx="6">
                  <c:v>19.13</c:v>
                </c:pt>
                <c:pt idx="7">
                  <c:v>17.84</c:v>
                </c:pt>
                <c:pt idx="8">
                  <c:v>18.010000000000002</c:v>
                </c:pt>
                <c:pt idx="9">
                  <c:v>18.07</c:v>
                </c:pt>
                <c:pt idx="10">
                  <c:v>18.100000000000001</c:v>
                </c:pt>
                <c:pt idx="11">
                  <c:v>18.5</c:v>
                </c:pt>
                <c:pt idx="12">
                  <c:v>18.59</c:v>
                </c:pt>
              </c:numCache>
            </c:numRef>
          </c:val>
          <c:smooth val="0"/>
          <c:extLst>
            <c:ext xmlns:c16="http://schemas.microsoft.com/office/drawing/2014/chart" uri="{C3380CC4-5D6E-409C-BE32-E72D297353CC}">
              <c16:uniqueId val="{00000002-0C4F-45BD-AF30-E3A0CAB8C4D5}"/>
            </c:ext>
          </c:extLst>
        </c:ser>
        <c:dLbls>
          <c:showLegendKey val="0"/>
          <c:showVal val="0"/>
          <c:showCatName val="0"/>
          <c:showSerName val="0"/>
          <c:showPercent val="0"/>
          <c:showBubbleSize val="0"/>
        </c:dLbls>
        <c:smooth val="0"/>
        <c:axId val="1993625360"/>
        <c:axId val="1993647408"/>
      </c:lineChart>
      <c:catAx>
        <c:axId val="1993625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a:latin typeface="Tahoma" panose="020B0604030504040204" pitchFamily="34" charset="0"/>
                    <a:ea typeface="Tahoma" panose="020B0604030504040204" pitchFamily="34" charset="0"/>
                    <a:cs typeface="Tahoma" panose="020B0604030504040204" pitchFamily="34" charset="0"/>
                  </a:rPr>
                  <a:t>MONTHS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993647408"/>
        <c:crosses val="autoZero"/>
        <c:auto val="1"/>
        <c:lblAlgn val="ctr"/>
        <c:lblOffset val="100"/>
        <c:noMultiLvlLbl val="0"/>
      </c:catAx>
      <c:valAx>
        <c:axId val="1993647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a:latin typeface="Tahoma" panose="020B0604030504040204" pitchFamily="34" charset="0"/>
                    <a:ea typeface="Tahoma" panose="020B0604030504040204" pitchFamily="34" charset="0"/>
                    <a:cs typeface="Tahoma" panose="020B0604030504040204" pitchFamily="34" charset="0"/>
                  </a:rPr>
                  <a:t>INFLATION 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99362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Kaduna State and Nigeria Inflation Trend 12 Month Series</a:t>
            </a:r>
            <a:endParaRPr lang="en-US" sz="1400">
              <a:solidFill>
                <a:schemeClr val="accent1"/>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'June 2022'!$C$81</c:f>
              <c:strCache>
                <c:ptCount val="1"/>
                <c:pt idx="0">
                  <c:v>Kaduna State Inflation Rate</c:v>
                </c:pt>
              </c:strCache>
            </c:strRef>
          </c:tx>
          <c:spPr>
            <a:solidFill>
              <a:schemeClr val="accent1"/>
            </a:solidFill>
            <a:ln>
              <a:noFill/>
            </a:ln>
            <a:effectLst/>
          </c:spPr>
          <c:invertIfNegative val="0"/>
          <c:cat>
            <c:strRef>
              <c:f>'June 2022'!$B$82:$B$94</c:f>
              <c:strCache>
                <c:ptCount val="13"/>
                <c:pt idx="0">
                  <c:v>2021 Jun</c:v>
                </c:pt>
                <c:pt idx="1">
                  <c:v>2021 Jul</c:v>
                </c:pt>
                <c:pt idx="2">
                  <c:v>2021 Aug</c:v>
                </c:pt>
                <c:pt idx="3">
                  <c:v>2021 Sept</c:v>
                </c:pt>
                <c:pt idx="4">
                  <c:v>2021 Oct</c:v>
                </c:pt>
                <c:pt idx="5">
                  <c:v>2021 Nov</c:v>
                </c:pt>
                <c:pt idx="6">
                  <c:v>2021 Dec</c:v>
                </c:pt>
                <c:pt idx="7">
                  <c:v>2022 Jan</c:v>
                </c:pt>
                <c:pt idx="8">
                  <c:v>2022 Feb</c:v>
                </c:pt>
                <c:pt idx="9">
                  <c:v>2022 Mar</c:v>
                </c:pt>
                <c:pt idx="10">
                  <c:v>2022 Apr</c:v>
                </c:pt>
                <c:pt idx="11">
                  <c:v>2022 May</c:v>
                </c:pt>
                <c:pt idx="12">
                  <c:v>2022 Jun</c:v>
                </c:pt>
              </c:strCache>
            </c:strRef>
          </c:cat>
          <c:val>
            <c:numRef>
              <c:f>'June 2022'!$C$82:$C$94</c:f>
              <c:numCache>
                <c:formatCode>General</c:formatCode>
                <c:ptCount val="13"/>
                <c:pt idx="0">
                  <c:v>17.739999999999998</c:v>
                </c:pt>
                <c:pt idx="1">
                  <c:v>18.23</c:v>
                </c:pt>
                <c:pt idx="2">
                  <c:v>17.29</c:v>
                </c:pt>
                <c:pt idx="3">
                  <c:v>17.79</c:v>
                </c:pt>
                <c:pt idx="4">
                  <c:v>17.97</c:v>
                </c:pt>
                <c:pt idx="5">
                  <c:v>17.940000000000001</c:v>
                </c:pt>
                <c:pt idx="6">
                  <c:v>17.739999999999998</c:v>
                </c:pt>
                <c:pt idx="7" formatCode="0.00">
                  <c:v>15.31</c:v>
                </c:pt>
                <c:pt idx="8" formatCode="0.00">
                  <c:v>15.39</c:v>
                </c:pt>
                <c:pt idx="9">
                  <c:v>15.95</c:v>
                </c:pt>
                <c:pt idx="10">
                  <c:v>16.010000000000002</c:v>
                </c:pt>
                <c:pt idx="11">
                  <c:v>16.22</c:v>
                </c:pt>
                <c:pt idx="12">
                  <c:v>16.760000000000002</c:v>
                </c:pt>
              </c:numCache>
            </c:numRef>
          </c:val>
          <c:extLst>
            <c:ext xmlns:c16="http://schemas.microsoft.com/office/drawing/2014/chart" uri="{C3380CC4-5D6E-409C-BE32-E72D297353CC}">
              <c16:uniqueId val="{00000000-C407-4E49-85D9-EE7EDD2AA893}"/>
            </c:ext>
          </c:extLst>
        </c:ser>
        <c:ser>
          <c:idx val="1"/>
          <c:order val="1"/>
          <c:tx>
            <c:strRef>
              <c:f>'June 2022'!$D$81</c:f>
              <c:strCache>
                <c:ptCount val="1"/>
                <c:pt idx="0">
                  <c:v>Nigerian Inflation rate</c:v>
                </c:pt>
              </c:strCache>
            </c:strRef>
          </c:tx>
          <c:spPr>
            <a:solidFill>
              <a:schemeClr val="accent2"/>
            </a:solidFill>
            <a:ln>
              <a:noFill/>
            </a:ln>
            <a:effectLst/>
          </c:spPr>
          <c:invertIfNegative val="0"/>
          <c:cat>
            <c:strRef>
              <c:f>'June 2022'!$B$82:$B$94</c:f>
              <c:strCache>
                <c:ptCount val="13"/>
                <c:pt idx="0">
                  <c:v>2021 Jun</c:v>
                </c:pt>
                <c:pt idx="1">
                  <c:v>2021 Jul</c:v>
                </c:pt>
                <c:pt idx="2">
                  <c:v>2021 Aug</c:v>
                </c:pt>
                <c:pt idx="3">
                  <c:v>2021 Sept</c:v>
                </c:pt>
                <c:pt idx="4">
                  <c:v>2021 Oct</c:v>
                </c:pt>
                <c:pt idx="5">
                  <c:v>2021 Nov</c:v>
                </c:pt>
                <c:pt idx="6">
                  <c:v>2021 Dec</c:v>
                </c:pt>
                <c:pt idx="7">
                  <c:v>2022 Jan</c:v>
                </c:pt>
                <c:pt idx="8">
                  <c:v>2022 Feb</c:v>
                </c:pt>
                <c:pt idx="9">
                  <c:v>2022 Mar</c:v>
                </c:pt>
                <c:pt idx="10">
                  <c:v>2022 Apr</c:v>
                </c:pt>
                <c:pt idx="11">
                  <c:v>2022 May</c:v>
                </c:pt>
                <c:pt idx="12">
                  <c:v>2022 Jun</c:v>
                </c:pt>
              </c:strCache>
            </c:strRef>
          </c:cat>
          <c:val>
            <c:numRef>
              <c:f>'June 2022'!$D$82:$D$94</c:f>
              <c:numCache>
                <c:formatCode>General</c:formatCode>
                <c:ptCount val="13"/>
                <c:pt idx="0">
                  <c:v>17.75</c:v>
                </c:pt>
                <c:pt idx="1">
                  <c:v>17.38</c:v>
                </c:pt>
                <c:pt idx="2">
                  <c:v>17.010000000000002</c:v>
                </c:pt>
                <c:pt idx="3">
                  <c:v>16.63</c:v>
                </c:pt>
                <c:pt idx="4">
                  <c:v>15.99</c:v>
                </c:pt>
                <c:pt idx="5" formatCode="0.00">
                  <c:v>15.4</c:v>
                </c:pt>
                <c:pt idx="6">
                  <c:v>15.63</c:v>
                </c:pt>
                <c:pt idx="7" formatCode="0.00">
                  <c:v>15.6</c:v>
                </c:pt>
                <c:pt idx="8" formatCode="0.00">
                  <c:v>15.7</c:v>
                </c:pt>
                <c:pt idx="9">
                  <c:v>15.92</c:v>
                </c:pt>
                <c:pt idx="10">
                  <c:v>16.82</c:v>
                </c:pt>
                <c:pt idx="11">
                  <c:v>17.71</c:v>
                </c:pt>
                <c:pt idx="12" formatCode="0.00">
                  <c:v>18.600000000000001</c:v>
                </c:pt>
              </c:numCache>
            </c:numRef>
          </c:val>
          <c:extLst>
            <c:ext xmlns:c16="http://schemas.microsoft.com/office/drawing/2014/chart" uri="{C3380CC4-5D6E-409C-BE32-E72D297353CC}">
              <c16:uniqueId val="{00000001-C407-4E49-85D9-EE7EDD2AA893}"/>
            </c:ext>
          </c:extLst>
        </c:ser>
        <c:dLbls>
          <c:showLegendKey val="0"/>
          <c:showVal val="0"/>
          <c:showCatName val="0"/>
          <c:showSerName val="0"/>
          <c:showPercent val="0"/>
          <c:showBubbleSize val="0"/>
        </c:dLbls>
        <c:gapWidth val="219"/>
        <c:overlap val="-27"/>
        <c:axId val="1993628688"/>
        <c:axId val="1993623696"/>
      </c:barChart>
      <c:catAx>
        <c:axId val="199362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993623696"/>
        <c:crosses val="autoZero"/>
        <c:auto val="1"/>
        <c:lblAlgn val="ctr"/>
        <c:lblOffset val="100"/>
        <c:noMultiLvlLbl val="0"/>
      </c:catAx>
      <c:valAx>
        <c:axId val="1993623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993628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chemeClr val="accent1"/>
                </a:solidFill>
                <a:effectLst/>
                <a:latin typeface="Tahoma" panose="020B0604030504040204" pitchFamily="34" charset="0"/>
                <a:ea typeface="Tahoma" panose="020B0604030504040204" pitchFamily="34" charset="0"/>
                <a:cs typeface="Tahoma" panose="020B0604030504040204" pitchFamily="34" charset="0"/>
              </a:rPr>
              <a:t>Kaduna State Year on Year Inflation Trend 12 Months Series Statewide, Urban and Rural</a:t>
            </a:r>
            <a:endParaRPr lang="en-US" sz="1400">
              <a:solidFill>
                <a:schemeClr val="accent1"/>
              </a:solidFill>
              <a:effectLst/>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'June 2022'!$C$48</c:f>
              <c:strCache>
                <c:ptCount val="1"/>
                <c:pt idx="0">
                  <c:v>Statewide</c:v>
                </c:pt>
              </c:strCache>
            </c:strRef>
          </c:tx>
          <c:spPr>
            <a:ln w="28575" cap="rnd">
              <a:solidFill>
                <a:schemeClr val="accent1"/>
              </a:solidFill>
              <a:round/>
            </a:ln>
            <a:effectLst/>
          </c:spPr>
          <c:marker>
            <c:symbol val="none"/>
          </c:marker>
          <c:cat>
            <c:strRef>
              <c:f>'June 2022'!$B$49:$B$61</c:f>
              <c:strCache>
                <c:ptCount val="13"/>
                <c:pt idx="0">
                  <c:v>2021 Jun</c:v>
                </c:pt>
                <c:pt idx="1">
                  <c:v>2021 Jul</c:v>
                </c:pt>
                <c:pt idx="2">
                  <c:v>2021 Aug</c:v>
                </c:pt>
                <c:pt idx="3">
                  <c:v>2021 Sept</c:v>
                </c:pt>
                <c:pt idx="4">
                  <c:v>2021 Oct</c:v>
                </c:pt>
                <c:pt idx="5">
                  <c:v>2021 Nov</c:v>
                </c:pt>
                <c:pt idx="6">
                  <c:v>2021 Dec</c:v>
                </c:pt>
                <c:pt idx="7">
                  <c:v>2022 Jan</c:v>
                </c:pt>
                <c:pt idx="8">
                  <c:v>2022 Feb</c:v>
                </c:pt>
                <c:pt idx="9">
                  <c:v>2022 Mar</c:v>
                </c:pt>
                <c:pt idx="10">
                  <c:v>2022 Apr</c:v>
                </c:pt>
                <c:pt idx="11">
                  <c:v>2022 May</c:v>
                </c:pt>
                <c:pt idx="12">
                  <c:v>2022 Jun</c:v>
                </c:pt>
              </c:strCache>
            </c:strRef>
          </c:cat>
          <c:val>
            <c:numRef>
              <c:f>'June 2022'!$C$49:$C$61</c:f>
              <c:numCache>
                <c:formatCode>0.00</c:formatCode>
                <c:ptCount val="13"/>
                <c:pt idx="0">
                  <c:v>17.739999999999998</c:v>
                </c:pt>
                <c:pt idx="1">
                  <c:v>18.23</c:v>
                </c:pt>
                <c:pt idx="2">
                  <c:v>17.29</c:v>
                </c:pt>
                <c:pt idx="3">
                  <c:v>17.79</c:v>
                </c:pt>
                <c:pt idx="4">
                  <c:v>17.97</c:v>
                </c:pt>
                <c:pt idx="5">
                  <c:v>17.940000000000001</c:v>
                </c:pt>
                <c:pt idx="6">
                  <c:v>17.739999999999998</c:v>
                </c:pt>
                <c:pt idx="7">
                  <c:v>15.31</c:v>
                </c:pt>
                <c:pt idx="8">
                  <c:v>15.39</c:v>
                </c:pt>
                <c:pt idx="9">
                  <c:v>15.95</c:v>
                </c:pt>
                <c:pt idx="10">
                  <c:v>16.010000000000002</c:v>
                </c:pt>
                <c:pt idx="11">
                  <c:v>16.22</c:v>
                </c:pt>
                <c:pt idx="12">
                  <c:v>16.760000000000002</c:v>
                </c:pt>
              </c:numCache>
            </c:numRef>
          </c:val>
          <c:smooth val="0"/>
          <c:extLst>
            <c:ext xmlns:c16="http://schemas.microsoft.com/office/drawing/2014/chart" uri="{C3380CC4-5D6E-409C-BE32-E72D297353CC}">
              <c16:uniqueId val="{00000000-59A7-4D21-AA9A-54488C28BAFD}"/>
            </c:ext>
          </c:extLst>
        </c:ser>
        <c:ser>
          <c:idx val="1"/>
          <c:order val="1"/>
          <c:tx>
            <c:strRef>
              <c:f>'June 2022'!$D$48</c:f>
              <c:strCache>
                <c:ptCount val="1"/>
                <c:pt idx="0">
                  <c:v>Urban</c:v>
                </c:pt>
              </c:strCache>
            </c:strRef>
          </c:tx>
          <c:spPr>
            <a:ln w="28575" cap="rnd">
              <a:solidFill>
                <a:schemeClr val="accent2"/>
              </a:solidFill>
              <a:round/>
            </a:ln>
            <a:effectLst/>
          </c:spPr>
          <c:marker>
            <c:symbol val="none"/>
          </c:marker>
          <c:cat>
            <c:strRef>
              <c:f>'June 2022'!$B$49:$B$61</c:f>
              <c:strCache>
                <c:ptCount val="13"/>
                <c:pt idx="0">
                  <c:v>2021 Jun</c:v>
                </c:pt>
                <c:pt idx="1">
                  <c:v>2021 Jul</c:v>
                </c:pt>
                <c:pt idx="2">
                  <c:v>2021 Aug</c:v>
                </c:pt>
                <c:pt idx="3">
                  <c:v>2021 Sept</c:v>
                </c:pt>
                <c:pt idx="4">
                  <c:v>2021 Oct</c:v>
                </c:pt>
                <c:pt idx="5">
                  <c:v>2021 Nov</c:v>
                </c:pt>
                <c:pt idx="6">
                  <c:v>2021 Dec</c:v>
                </c:pt>
                <c:pt idx="7">
                  <c:v>2022 Jan</c:v>
                </c:pt>
                <c:pt idx="8">
                  <c:v>2022 Feb</c:v>
                </c:pt>
                <c:pt idx="9">
                  <c:v>2022 Mar</c:v>
                </c:pt>
                <c:pt idx="10">
                  <c:v>2022 Apr</c:v>
                </c:pt>
                <c:pt idx="11">
                  <c:v>2022 May</c:v>
                </c:pt>
                <c:pt idx="12">
                  <c:v>2022 Jun</c:v>
                </c:pt>
              </c:strCache>
            </c:strRef>
          </c:cat>
          <c:val>
            <c:numRef>
              <c:f>'June 2022'!$D$49:$D$61</c:f>
              <c:numCache>
                <c:formatCode>0.00</c:formatCode>
                <c:ptCount val="13"/>
                <c:pt idx="0">
                  <c:v>14.34</c:v>
                </c:pt>
                <c:pt idx="1">
                  <c:v>14.48</c:v>
                </c:pt>
                <c:pt idx="2">
                  <c:v>14.26</c:v>
                </c:pt>
                <c:pt idx="3">
                  <c:v>14.47</c:v>
                </c:pt>
                <c:pt idx="4">
                  <c:v>14.62</c:v>
                </c:pt>
                <c:pt idx="5">
                  <c:v>13.39</c:v>
                </c:pt>
                <c:pt idx="6">
                  <c:v>12.6</c:v>
                </c:pt>
                <c:pt idx="7">
                  <c:v>9.7799999999999994</c:v>
                </c:pt>
                <c:pt idx="8">
                  <c:v>10.220000000000001</c:v>
                </c:pt>
                <c:pt idx="9">
                  <c:v>10.26</c:v>
                </c:pt>
                <c:pt idx="10">
                  <c:v>10.72</c:v>
                </c:pt>
                <c:pt idx="11">
                  <c:v>11.13</c:v>
                </c:pt>
                <c:pt idx="12">
                  <c:v>11.99</c:v>
                </c:pt>
              </c:numCache>
            </c:numRef>
          </c:val>
          <c:smooth val="0"/>
          <c:extLst>
            <c:ext xmlns:c16="http://schemas.microsoft.com/office/drawing/2014/chart" uri="{C3380CC4-5D6E-409C-BE32-E72D297353CC}">
              <c16:uniqueId val="{00000001-59A7-4D21-AA9A-54488C28BAFD}"/>
            </c:ext>
          </c:extLst>
        </c:ser>
        <c:ser>
          <c:idx val="2"/>
          <c:order val="2"/>
          <c:tx>
            <c:strRef>
              <c:f>'June 2022'!$E$48</c:f>
              <c:strCache>
                <c:ptCount val="1"/>
                <c:pt idx="0">
                  <c:v>Rural</c:v>
                </c:pt>
              </c:strCache>
            </c:strRef>
          </c:tx>
          <c:spPr>
            <a:ln w="28575" cap="rnd">
              <a:solidFill>
                <a:schemeClr val="accent3"/>
              </a:solidFill>
              <a:round/>
            </a:ln>
            <a:effectLst/>
          </c:spPr>
          <c:marker>
            <c:symbol val="none"/>
          </c:marker>
          <c:cat>
            <c:strRef>
              <c:f>'June 2022'!$B$49:$B$61</c:f>
              <c:strCache>
                <c:ptCount val="13"/>
                <c:pt idx="0">
                  <c:v>2021 Jun</c:v>
                </c:pt>
                <c:pt idx="1">
                  <c:v>2021 Jul</c:v>
                </c:pt>
                <c:pt idx="2">
                  <c:v>2021 Aug</c:v>
                </c:pt>
                <c:pt idx="3">
                  <c:v>2021 Sept</c:v>
                </c:pt>
                <c:pt idx="4">
                  <c:v>2021 Oct</c:v>
                </c:pt>
                <c:pt idx="5">
                  <c:v>2021 Nov</c:v>
                </c:pt>
                <c:pt idx="6">
                  <c:v>2021 Dec</c:v>
                </c:pt>
                <c:pt idx="7">
                  <c:v>2022 Jan</c:v>
                </c:pt>
                <c:pt idx="8">
                  <c:v>2022 Feb</c:v>
                </c:pt>
                <c:pt idx="9">
                  <c:v>2022 Mar</c:v>
                </c:pt>
                <c:pt idx="10">
                  <c:v>2022 Apr</c:v>
                </c:pt>
                <c:pt idx="11">
                  <c:v>2022 May</c:v>
                </c:pt>
                <c:pt idx="12">
                  <c:v>2022 Jun</c:v>
                </c:pt>
              </c:strCache>
            </c:strRef>
          </c:cat>
          <c:val>
            <c:numRef>
              <c:f>'June 2022'!$E$49:$E$61</c:f>
              <c:numCache>
                <c:formatCode>0.00</c:formatCode>
                <c:ptCount val="13"/>
                <c:pt idx="0">
                  <c:v>17.29</c:v>
                </c:pt>
                <c:pt idx="1">
                  <c:v>17.899999999999999</c:v>
                </c:pt>
                <c:pt idx="2">
                  <c:v>16.87</c:v>
                </c:pt>
                <c:pt idx="3">
                  <c:v>19.27</c:v>
                </c:pt>
                <c:pt idx="4">
                  <c:v>19.3</c:v>
                </c:pt>
                <c:pt idx="5">
                  <c:v>19.22</c:v>
                </c:pt>
                <c:pt idx="6">
                  <c:v>19.13</c:v>
                </c:pt>
                <c:pt idx="7">
                  <c:v>17.84</c:v>
                </c:pt>
                <c:pt idx="8">
                  <c:v>18.010000000000002</c:v>
                </c:pt>
                <c:pt idx="9">
                  <c:v>18.07</c:v>
                </c:pt>
                <c:pt idx="10">
                  <c:v>18.100000000000001</c:v>
                </c:pt>
                <c:pt idx="11">
                  <c:v>18.5</c:v>
                </c:pt>
                <c:pt idx="12">
                  <c:v>18.59</c:v>
                </c:pt>
              </c:numCache>
            </c:numRef>
          </c:val>
          <c:smooth val="0"/>
          <c:extLst>
            <c:ext xmlns:c16="http://schemas.microsoft.com/office/drawing/2014/chart" uri="{C3380CC4-5D6E-409C-BE32-E72D297353CC}">
              <c16:uniqueId val="{00000002-59A7-4D21-AA9A-54488C28BAFD}"/>
            </c:ext>
          </c:extLst>
        </c:ser>
        <c:dLbls>
          <c:showLegendKey val="0"/>
          <c:showVal val="0"/>
          <c:showCatName val="0"/>
          <c:showSerName val="0"/>
          <c:showPercent val="0"/>
          <c:showBubbleSize val="0"/>
        </c:dLbls>
        <c:smooth val="0"/>
        <c:axId val="1993625360"/>
        <c:axId val="1993647408"/>
      </c:lineChart>
      <c:catAx>
        <c:axId val="1993625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a:latin typeface="Tahoma" panose="020B0604030504040204" pitchFamily="34" charset="0"/>
                    <a:ea typeface="Tahoma" panose="020B0604030504040204" pitchFamily="34" charset="0"/>
                    <a:cs typeface="Tahoma" panose="020B0604030504040204" pitchFamily="34" charset="0"/>
                  </a:rPr>
                  <a:t>MONTHS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993647408"/>
        <c:crosses val="autoZero"/>
        <c:auto val="1"/>
        <c:lblAlgn val="ctr"/>
        <c:lblOffset val="100"/>
        <c:noMultiLvlLbl val="0"/>
      </c:catAx>
      <c:valAx>
        <c:axId val="1993647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a:latin typeface="Tahoma" panose="020B0604030504040204" pitchFamily="34" charset="0"/>
                    <a:ea typeface="Tahoma" panose="020B0604030504040204" pitchFamily="34" charset="0"/>
                    <a:cs typeface="Tahoma" panose="020B0604030504040204" pitchFamily="34" charset="0"/>
                  </a:rPr>
                  <a:t>INFLATION 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993625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sz="1400" b="1">
                <a:solidFill>
                  <a:schemeClr val="accent1"/>
                </a:solidFill>
                <a:latin typeface="Tahoma" panose="020B0604030504040204" pitchFamily="34" charset="0"/>
                <a:ea typeface="Tahoma" panose="020B0604030504040204" pitchFamily="34" charset="0"/>
                <a:cs typeface="Tahoma" panose="020B0604030504040204" pitchFamily="34" charset="0"/>
              </a:rPr>
              <a:t>Kaduna State Jan-Jun, 2022 Inflation Trend</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'June 2022'!$C$123</c:f>
              <c:strCache>
                <c:ptCount val="1"/>
                <c:pt idx="0">
                  <c:v>Kaduna State Inflation Rate</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'June 2022'!$B$124:$B$129</c:f>
              <c:strCache>
                <c:ptCount val="6"/>
                <c:pt idx="0">
                  <c:v>Jan</c:v>
                </c:pt>
                <c:pt idx="1">
                  <c:v>Feb</c:v>
                </c:pt>
                <c:pt idx="2">
                  <c:v>Mar</c:v>
                </c:pt>
                <c:pt idx="3">
                  <c:v>Apr</c:v>
                </c:pt>
                <c:pt idx="4">
                  <c:v>May</c:v>
                </c:pt>
                <c:pt idx="5">
                  <c:v>Jun</c:v>
                </c:pt>
              </c:strCache>
            </c:strRef>
          </c:cat>
          <c:val>
            <c:numRef>
              <c:f>'June 2022'!$C$124:$C$129</c:f>
              <c:numCache>
                <c:formatCode>General</c:formatCode>
                <c:ptCount val="6"/>
                <c:pt idx="0" formatCode="0.00">
                  <c:v>15.31</c:v>
                </c:pt>
                <c:pt idx="1">
                  <c:v>15.39</c:v>
                </c:pt>
                <c:pt idx="2" formatCode="0.00">
                  <c:v>15.95</c:v>
                </c:pt>
                <c:pt idx="3" formatCode="0.00">
                  <c:v>16.010000000000002</c:v>
                </c:pt>
                <c:pt idx="4" formatCode="0.00">
                  <c:v>16.22</c:v>
                </c:pt>
                <c:pt idx="5" formatCode="0.00">
                  <c:v>16.760000000000002</c:v>
                </c:pt>
              </c:numCache>
            </c:numRef>
          </c:val>
          <c:smooth val="0"/>
          <c:extLst>
            <c:ext xmlns:c16="http://schemas.microsoft.com/office/drawing/2014/chart" uri="{C3380CC4-5D6E-409C-BE32-E72D297353CC}">
              <c16:uniqueId val="{00000000-E46E-4EAF-8003-E3A3A2722D9D}"/>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938105376"/>
        <c:axId val="1938118688"/>
      </c:lineChart>
      <c:catAx>
        <c:axId val="193810537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US"/>
                  <a:t>MONTHS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938118688"/>
        <c:crosses val="autoZero"/>
        <c:auto val="1"/>
        <c:lblAlgn val="ctr"/>
        <c:lblOffset val="100"/>
        <c:noMultiLvlLbl val="0"/>
      </c:catAx>
      <c:valAx>
        <c:axId val="1938118688"/>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US"/>
                  <a:t>INFLATION RATE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1938105376"/>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accent1"/>
                </a:solidFill>
              </a:rPr>
              <a:t>North west States May-June, 2022 Inflation Trend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'June 2022'!$C$98</c:f>
              <c:strCache>
                <c:ptCount val="1"/>
                <c:pt idx="0">
                  <c:v>MAY 2022 INFLATION RATE</c:v>
                </c:pt>
              </c:strCache>
            </c:strRef>
          </c:tx>
          <c:spPr>
            <a:solidFill>
              <a:schemeClr val="accent1"/>
            </a:solidFill>
            <a:ln>
              <a:noFill/>
            </a:ln>
            <a:effectLst/>
          </c:spPr>
          <c:invertIfNegative val="0"/>
          <c:cat>
            <c:strRef>
              <c:f>'June 2022'!$B$99:$B$104</c:f>
              <c:strCache>
                <c:ptCount val="6"/>
                <c:pt idx="0">
                  <c:v>Jigawa</c:v>
                </c:pt>
                <c:pt idx="1">
                  <c:v>Kano</c:v>
                </c:pt>
                <c:pt idx="2">
                  <c:v>Katsina</c:v>
                </c:pt>
                <c:pt idx="3">
                  <c:v>Kebbi</c:v>
                </c:pt>
                <c:pt idx="4">
                  <c:v>Sokoto</c:v>
                </c:pt>
                <c:pt idx="5">
                  <c:v>Zamfara</c:v>
                </c:pt>
              </c:strCache>
            </c:strRef>
          </c:cat>
          <c:val>
            <c:numRef>
              <c:f>'June 2022'!$C$99:$C$104</c:f>
              <c:numCache>
                <c:formatCode>0.00</c:formatCode>
                <c:ptCount val="6"/>
                <c:pt idx="0" formatCode="General">
                  <c:v>16.149999999999999</c:v>
                </c:pt>
                <c:pt idx="1">
                  <c:v>18.18</c:v>
                </c:pt>
                <c:pt idx="2" formatCode="General">
                  <c:v>16.920000000000002</c:v>
                </c:pt>
                <c:pt idx="3" formatCode="General">
                  <c:v>18.71</c:v>
                </c:pt>
                <c:pt idx="4" formatCode="General">
                  <c:v>16.37</c:v>
                </c:pt>
                <c:pt idx="5" formatCode="General">
                  <c:v>18.239999999999998</c:v>
                </c:pt>
              </c:numCache>
            </c:numRef>
          </c:val>
          <c:extLst>
            <c:ext xmlns:c16="http://schemas.microsoft.com/office/drawing/2014/chart" uri="{C3380CC4-5D6E-409C-BE32-E72D297353CC}">
              <c16:uniqueId val="{00000000-EE05-4D20-B12A-E39C32744F3D}"/>
            </c:ext>
          </c:extLst>
        </c:ser>
        <c:ser>
          <c:idx val="1"/>
          <c:order val="1"/>
          <c:tx>
            <c:strRef>
              <c:f>'June 2022'!$D$98</c:f>
              <c:strCache>
                <c:ptCount val="1"/>
                <c:pt idx="0">
                  <c:v>JUNE 2022 INFLATION RATE</c:v>
                </c:pt>
              </c:strCache>
            </c:strRef>
          </c:tx>
          <c:spPr>
            <a:solidFill>
              <a:schemeClr val="accent2"/>
            </a:solidFill>
            <a:ln>
              <a:noFill/>
            </a:ln>
            <a:effectLst/>
          </c:spPr>
          <c:invertIfNegative val="0"/>
          <c:cat>
            <c:strRef>
              <c:f>'June 2022'!$B$99:$B$104</c:f>
              <c:strCache>
                <c:ptCount val="6"/>
                <c:pt idx="0">
                  <c:v>Jigawa</c:v>
                </c:pt>
                <c:pt idx="1">
                  <c:v>Kano</c:v>
                </c:pt>
                <c:pt idx="2">
                  <c:v>Katsina</c:v>
                </c:pt>
                <c:pt idx="3">
                  <c:v>Kebbi</c:v>
                </c:pt>
                <c:pt idx="4">
                  <c:v>Sokoto</c:v>
                </c:pt>
                <c:pt idx="5">
                  <c:v>Zamfara</c:v>
                </c:pt>
              </c:strCache>
            </c:strRef>
          </c:cat>
          <c:val>
            <c:numRef>
              <c:f>'June 2022'!$D$99:$D$104</c:f>
              <c:numCache>
                <c:formatCode>0.00</c:formatCode>
                <c:ptCount val="6"/>
                <c:pt idx="0" formatCode="General">
                  <c:v>16.37</c:v>
                </c:pt>
                <c:pt idx="1">
                  <c:v>17.913690624843909</c:v>
                </c:pt>
                <c:pt idx="2">
                  <c:v>17.567220780702002</c:v>
                </c:pt>
                <c:pt idx="3">
                  <c:v>19.938657833394686</c:v>
                </c:pt>
                <c:pt idx="4" formatCode="General">
                  <c:v>16.309999999999999</c:v>
                </c:pt>
                <c:pt idx="5" formatCode="General">
                  <c:v>18.940000000000001</c:v>
                </c:pt>
              </c:numCache>
            </c:numRef>
          </c:val>
          <c:extLst>
            <c:ext xmlns:c16="http://schemas.microsoft.com/office/drawing/2014/chart" uri="{C3380CC4-5D6E-409C-BE32-E72D297353CC}">
              <c16:uniqueId val="{00000001-EE05-4D20-B12A-E39C32744F3D}"/>
            </c:ext>
          </c:extLst>
        </c:ser>
        <c:dLbls>
          <c:showLegendKey val="0"/>
          <c:showVal val="0"/>
          <c:showCatName val="0"/>
          <c:showSerName val="0"/>
          <c:showPercent val="0"/>
          <c:showBubbleSize val="0"/>
        </c:dLbls>
        <c:gapWidth val="219"/>
        <c:overlap val="-27"/>
        <c:axId val="2042509904"/>
        <c:axId val="2042512816"/>
      </c:barChart>
      <c:catAx>
        <c:axId val="204250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2042512816"/>
        <c:crosses val="autoZero"/>
        <c:auto val="1"/>
        <c:lblAlgn val="ctr"/>
        <c:lblOffset val="100"/>
        <c:noMultiLvlLbl val="0"/>
      </c:catAx>
      <c:valAx>
        <c:axId val="2042512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2042509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D21DC-2938-4B9F-90DE-94F24CB2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5551</TotalTime>
  <Pages>1</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Dauda</dc:creator>
  <cp:keywords/>
  <dc:description/>
  <cp:lastModifiedBy>Abubakar</cp:lastModifiedBy>
  <cp:revision>92</cp:revision>
  <cp:lastPrinted>2022-02-08T09:46:00Z</cp:lastPrinted>
  <dcterms:created xsi:type="dcterms:W3CDTF">2022-01-26T20:57:00Z</dcterms:created>
  <dcterms:modified xsi:type="dcterms:W3CDTF">2022-07-19T08:06:00Z</dcterms:modified>
</cp:coreProperties>
</file>