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sz w:val="2"/>
        </w:rPr>
        <w:id w:val="1025217779"/>
        <w:docPartObj>
          <w:docPartGallery w:val="Cover Pages"/>
          <w:docPartUnique/>
        </w:docPartObj>
      </w:sdtPr>
      <w:sdtEndPr>
        <w:rPr>
          <w:sz w:val="28"/>
          <w:szCs w:val="28"/>
        </w:rPr>
      </w:sdtEndPr>
      <w:sdtContent>
        <w:p w14:paraId="71AF2B31" w14:textId="77777777" w:rsidR="001D1721" w:rsidRPr="00477442" w:rsidRDefault="001D1721" w:rsidP="001D1721">
          <w:pPr>
            <w:pStyle w:val="NoSpacing"/>
            <w:rPr>
              <w:rFonts w:ascii="Tahoma" w:hAnsi="Tahoma" w:cs="Tahoma"/>
              <w:sz w:val="2"/>
            </w:rPr>
          </w:pPr>
        </w:p>
        <w:p w14:paraId="6818FD5F" w14:textId="77777777" w:rsidR="001D1721" w:rsidRPr="00477442" w:rsidRDefault="001D1721" w:rsidP="001D1721">
          <w:pPr>
            <w:rPr>
              <w:rFonts w:ascii="Tahoma" w:hAnsi="Tahoma" w:cs="Tahoma"/>
            </w:rPr>
          </w:pPr>
        </w:p>
        <w:p w14:paraId="6BEA625D" w14:textId="0719AE13" w:rsidR="001D1721" w:rsidRPr="00577837" w:rsidRDefault="001D1721" w:rsidP="001D1721">
          <w:pPr>
            <w:rPr>
              <w:rFonts w:ascii="Tahoma" w:hAnsi="Tahoma" w:cs="Tahoma"/>
              <w:sz w:val="28"/>
              <w:szCs w:val="28"/>
            </w:rPr>
          </w:pPr>
          <w:r w:rsidRPr="002D03C7">
            <w:rPr>
              <w:rFonts w:ascii="Century Schoolbook" w:hAnsi="Century Schoolbook"/>
              <w:noProof/>
              <w:sz w:val="24"/>
              <w:szCs w:val="24"/>
            </w:rPr>
            <mc:AlternateContent>
              <mc:Choice Requires="wps">
                <w:drawing>
                  <wp:anchor distT="45720" distB="45720" distL="114300" distR="114300" simplePos="0" relativeHeight="251662336" behindDoc="0" locked="0" layoutInCell="1" allowOverlap="1" wp14:anchorId="7AA88E0B" wp14:editId="2F5E43EB">
                    <wp:simplePos x="0" y="0"/>
                    <wp:positionH relativeFrom="column">
                      <wp:posOffset>1590675</wp:posOffset>
                    </wp:positionH>
                    <wp:positionV relativeFrom="paragraph">
                      <wp:posOffset>7587615</wp:posOffset>
                    </wp:positionV>
                    <wp:extent cx="2295525" cy="333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3375"/>
                            </a:xfrm>
                            <a:prstGeom prst="rect">
                              <a:avLst/>
                            </a:prstGeom>
                            <a:noFill/>
                            <a:ln w="9525">
                              <a:noFill/>
                              <a:miter lim="800000"/>
                              <a:headEnd/>
                              <a:tailEnd/>
                            </a:ln>
                          </wps:spPr>
                          <wps:txbx>
                            <w:txbxContent>
                              <w:p w14:paraId="562E231F" w14:textId="2E1E5F7D" w:rsidR="002D1C74" w:rsidRPr="008C5846" w:rsidRDefault="008D3CC4" w:rsidP="001D1721">
                                <w:pPr>
                                  <w:rPr>
                                    <w:rFonts w:ascii="Tahoma" w:hAnsi="Tahoma" w:cs="Tahoma"/>
                                    <w:color w:val="000000" w:themeColor="text1"/>
                                    <w:sz w:val="32"/>
                                    <w:szCs w:val="32"/>
                                  </w:rPr>
                                </w:pPr>
                                <w:r>
                                  <w:rPr>
                                    <w:rFonts w:ascii="Tahoma" w:hAnsi="Tahoma" w:cs="Tahoma"/>
                                    <w:color w:val="000000" w:themeColor="text1"/>
                                    <w:sz w:val="32"/>
                                    <w:szCs w:val="32"/>
                                  </w:rPr>
                                  <w:t>August</w:t>
                                </w:r>
                                <w:r w:rsidR="002D1C74" w:rsidRPr="008C5846">
                                  <w:rPr>
                                    <w:rFonts w:ascii="Tahoma" w:hAnsi="Tahoma" w:cs="Tahoma"/>
                                    <w:color w:val="000000" w:themeColor="text1"/>
                                    <w:sz w:val="32"/>
                                    <w:szCs w:val="32"/>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8E0B" id="_x0000_t202" coordsize="21600,21600" o:spt="202" path="m,l,21600r21600,l21600,xe">
                    <v:stroke joinstyle="miter"/>
                    <v:path gradientshapeok="t" o:connecttype="rect"/>
                  </v:shapetype>
                  <v:shape id="Text Box 2" o:spid="_x0000_s1026" type="#_x0000_t202" style="position:absolute;margin-left:125.25pt;margin-top:597.45pt;width:180.7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r9AEAAM0DAAAOAAAAZHJzL2Uyb0RvYy54bWysU9tuGyEQfa/Uf0C812tv7SZeeR2lSVNV&#10;Si9S0g8Ys6wXFRgK2Lvu13dgHcdK36LygICBM3POHFZXg9FsL31QaGs+m0w5k1Zgo+y25j8f795d&#10;chYi2AY0Wlnzgwz8av32zap3lSyxQ91IzwjEhqp3Ne9idFVRBNFJA2GCTloKtugNRNr6bdF46And&#10;6KKcTj8UPfrGeRQyBDq9HYN8nfHbVor4vW2DjEzXnGqLefZ53qS5WK+g2npwnRLHMuAVVRhQlpKe&#10;oG4hAtt59Q+UUcJjwDZOBJoC21YJmTkQm9n0BZuHDpzMXEic4E4yhf8HK77tH9wPz+LwEQdqYCYR&#10;3D2KX4FZvOnAbuW199h3EhpKPEuSFb0L1fFpkjpUIYFs+q/YUJNhFzEDDa03SRXiyQidGnA4iS6H&#10;yAQdluVysSgXnAmKvadxscgpoHp67XyInyUalhY199TUjA77+xBTNVA9XUnJLN4prXNjtWV9zZcJ&#10;/kXEqEi+08rU/HKaxuiERPKTbfLjCEqPa0qg7ZF1IjpSjsNmoIuJ/QabA/H3OPqL/gMtOvR/OOvJ&#10;WzUPv3fgJWf6iyUNl7P5PJkxb+aLi5I2/jyyOY+AFQRV88jZuLyJ2cAjo2vSulVZhudKjrWSZ7I6&#10;R38nU57v863nX7j+CwAA//8DAFBLAwQUAAYACAAAACEAA7psDd8AAAANAQAADwAAAGRycy9kb3du&#10;cmV2LnhtbEyPwU7DMBBE70j8g7VI3KidKCkkxKkQiCuIApV6c+NtEhGvo9htwt+znOC4M0+zM9Vm&#10;cYM44xR6TxqSlQKB1HjbU6vh4/355g5EiIasGTyhhm8MsKkvLypTWj/TG563sRUcQqE0GroYx1LK&#10;0HToTFj5EYm9o5+ciXxOrbSTmTncDTJVai2d6Yk/dGbExw6br+3Jafh8Oe53mXptn1w+zn5Rklwh&#10;tb6+Wh7uQURc4h8Mv/W5OtTc6eBPZIMYNKS5yhllIymyAgQj6yTleQeW0uw2A1lX8v+K+gcAAP//&#10;AwBQSwECLQAUAAYACAAAACEAtoM4kv4AAADhAQAAEwAAAAAAAAAAAAAAAAAAAAAAW0NvbnRlbnRf&#10;VHlwZXNdLnhtbFBLAQItABQABgAIAAAAIQA4/SH/1gAAAJQBAAALAAAAAAAAAAAAAAAAAC8BAABf&#10;cmVscy8ucmVsc1BLAQItABQABgAIAAAAIQCBKvOr9AEAAM0DAAAOAAAAAAAAAAAAAAAAAC4CAABk&#10;cnMvZTJvRG9jLnhtbFBLAQItABQABgAIAAAAIQADumwN3wAAAA0BAAAPAAAAAAAAAAAAAAAAAE4E&#10;AABkcnMvZG93bnJldi54bWxQSwUGAAAAAAQABADzAAAAWgUAAAAA&#10;" filled="f" stroked="f">
                    <v:textbox>
                      <w:txbxContent>
                        <w:p w14:paraId="562E231F" w14:textId="2E1E5F7D" w:rsidR="002D1C74" w:rsidRPr="008C5846" w:rsidRDefault="008D3CC4" w:rsidP="001D1721">
                          <w:pPr>
                            <w:rPr>
                              <w:rFonts w:ascii="Tahoma" w:hAnsi="Tahoma" w:cs="Tahoma"/>
                              <w:color w:val="000000" w:themeColor="text1"/>
                              <w:sz w:val="32"/>
                              <w:szCs w:val="32"/>
                            </w:rPr>
                          </w:pPr>
                          <w:r>
                            <w:rPr>
                              <w:rFonts w:ascii="Tahoma" w:hAnsi="Tahoma" w:cs="Tahoma"/>
                              <w:color w:val="000000" w:themeColor="text1"/>
                              <w:sz w:val="32"/>
                              <w:szCs w:val="32"/>
                            </w:rPr>
                            <w:t>August</w:t>
                          </w:r>
                          <w:r w:rsidR="002D1C74" w:rsidRPr="008C5846">
                            <w:rPr>
                              <w:rFonts w:ascii="Tahoma" w:hAnsi="Tahoma" w:cs="Tahoma"/>
                              <w:color w:val="000000" w:themeColor="text1"/>
                              <w:sz w:val="32"/>
                              <w:szCs w:val="32"/>
                            </w:rPr>
                            <w:t>, 2022</w:t>
                          </w:r>
                        </w:p>
                      </w:txbxContent>
                    </v:textbox>
                    <w10:wrap type="square"/>
                  </v:shape>
                </w:pict>
              </mc:Fallback>
            </mc:AlternateContent>
          </w:r>
          <w:r w:rsidRPr="002D03C7">
            <w:rPr>
              <w:rFonts w:ascii="Century Schoolbook" w:hAnsi="Century Schoolbook"/>
              <w:noProof/>
              <w:sz w:val="24"/>
              <w:szCs w:val="24"/>
            </w:rPr>
            <mc:AlternateContent>
              <mc:Choice Requires="wps">
                <w:drawing>
                  <wp:anchor distT="45720" distB="45720" distL="114300" distR="114300" simplePos="0" relativeHeight="251661312" behindDoc="0" locked="0" layoutInCell="1" allowOverlap="1" wp14:anchorId="4E605507" wp14:editId="60AAD265">
                    <wp:simplePos x="0" y="0"/>
                    <wp:positionH relativeFrom="column">
                      <wp:posOffset>342900</wp:posOffset>
                    </wp:positionH>
                    <wp:positionV relativeFrom="paragraph">
                      <wp:posOffset>2283460</wp:posOffset>
                    </wp:positionV>
                    <wp:extent cx="24104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63F10B9A" w14:textId="696371DF" w:rsidR="002D1C74" w:rsidRPr="005D601A" w:rsidRDefault="007B6D47" w:rsidP="001D1721">
                                <w:pPr>
                                  <w:rPr>
                                    <w:rFonts w:ascii="Tahoma" w:hAnsi="Tahoma" w:cs="Tahoma"/>
                                    <w:color w:val="000000" w:themeColor="text1"/>
                                    <w:sz w:val="32"/>
                                    <w:szCs w:val="32"/>
                                  </w:rPr>
                                </w:pPr>
                                <w:r>
                                  <w:rPr>
                                    <w:rFonts w:ascii="Tahoma" w:hAnsi="Tahoma" w:cs="Tahoma"/>
                                    <w:color w:val="000000" w:themeColor="text1"/>
                                    <w:sz w:val="32"/>
                                    <w:szCs w:val="32"/>
                                  </w:rPr>
                                  <w:t>Ju</w:t>
                                </w:r>
                                <w:r w:rsidR="008D3CC4">
                                  <w:rPr>
                                    <w:rFonts w:ascii="Tahoma" w:hAnsi="Tahoma" w:cs="Tahoma"/>
                                    <w:color w:val="000000" w:themeColor="text1"/>
                                    <w:sz w:val="32"/>
                                    <w:szCs w:val="32"/>
                                  </w:rPr>
                                  <w:t>ly</w:t>
                                </w:r>
                                <w:r w:rsidR="002D1C74" w:rsidRPr="005D601A">
                                  <w:rPr>
                                    <w:rFonts w:ascii="Tahoma" w:hAnsi="Tahoma" w:cs="Tahoma"/>
                                    <w:color w:val="000000" w:themeColor="text1"/>
                                    <w:sz w:val="32"/>
                                    <w:szCs w:val="32"/>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05507" id="_x0000_s1027" type="#_x0000_t202" style="position:absolute;margin-left:27pt;margin-top:179.8pt;width:18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w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2VV5NUVpjjmigrjMo0lY/Xzdet8+CBAkxg01OFUEzw7PvoQ22H18y+xmoGdVCpNVhkyNvRm&#10;Xa7ThYuMlgGNp6Ru6HUev9kKkeV706XLgUk1x1hAmYV2ZDpzDlM7EdktmkQVWuhOqIOD2Wf4LjAY&#10;wP2iZESPNdT/PDAnKFEfDWp5U1RVNGXaVOu3SJy4y0x7mWGGI1RDAyVzeB+SkSNlb+9Q851Marx0&#10;srSM3kkiLT6P5rzcp79eXuP2NwAAAP//AwBQSwMEFAAGAAgAAAAhAB1vczrfAAAACgEAAA8AAABk&#10;cnMvZG93bnJldi54bWxMj81OwzAQhO9IvIO1SNyoTdOWEOJUFWrLsVAizm68JBHxj2w3DW/PcoLb&#10;jmY0+025nszARgyxd1bC/UwAQ9s43dtWQv2+u8uBxaSsVoOzKOEbI6yr66tSFdpd7BuOx9QyKrGx&#10;UBK6lHzBeWw6NCrOnEdL3qcLRiWSoeU6qAuVm4HPhVhxo3pLHzrl8bnD5ut4NhJ88vuHl3B43Wx3&#10;o6g/9vW8b7dS3t5MmydgCaf0F4ZffEKHiphO7mx1ZIOE5YKmJAnZ8nEFjAKLLKPjRE4ucuBVyf9P&#10;qH4AAAD//wMAUEsBAi0AFAAGAAgAAAAhALaDOJL+AAAA4QEAABMAAAAAAAAAAAAAAAAAAAAAAFtD&#10;b250ZW50X1R5cGVzXS54bWxQSwECLQAUAAYACAAAACEAOP0h/9YAAACUAQAACwAAAAAAAAAAAAAA&#10;AAAvAQAAX3JlbHMvLnJlbHNQSwECLQAUAAYACAAAACEAZ9qpdvsBAADVAwAADgAAAAAAAAAAAAAA&#10;AAAuAgAAZHJzL2Uyb0RvYy54bWxQSwECLQAUAAYACAAAACEAHW9zOt8AAAAKAQAADwAAAAAAAAAA&#10;AAAAAABVBAAAZHJzL2Rvd25yZXYueG1sUEsFBgAAAAAEAAQA8wAAAGEFAAAAAA==&#10;" filled="f" stroked="f">
                    <v:textbox style="mso-fit-shape-to-text:t">
                      <w:txbxContent>
                        <w:p w14:paraId="63F10B9A" w14:textId="696371DF" w:rsidR="002D1C74" w:rsidRPr="005D601A" w:rsidRDefault="007B6D47" w:rsidP="001D1721">
                          <w:pPr>
                            <w:rPr>
                              <w:rFonts w:ascii="Tahoma" w:hAnsi="Tahoma" w:cs="Tahoma"/>
                              <w:color w:val="000000" w:themeColor="text1"/>
                              <w:sz w:val="32"/>
                              <w:szCs w:val="32"/>
                            </w:rPr>
                          </w:pPr>
                          <w:r>
                            <w:rPr>
                              <w:rFonts w:ascii="Tahoma" w:hAnsi="Tahoma" w:cs="Tahoma"/>
                              <w:color w:val="000000" w:themeColor="text1"/>
                              <w:sz w:val="32"/>
                              <w:szCs w:val="32"/>
                            </w:rPr>
                            <w:t>Ju</w:t>
                          </w:r>
                          <w:r w:rsidR="008D3CC4">
                            <w:rPr>
                              <w:rFonts w:ascii="Tahoma" w:hAnsi="Tahoma" w:cs="Tahoma"/>
                              <w:color w:val="000000" w:themeColor="text1"/>
                              <w:sz w:val="32"/>
                              <w:szCs w:val="32"/>
                            </w:rPr>
                            <w:t>ly</w:t>
                          </w:r>
                          <w:r w:rsidR="002D1C74" w:rsidRPr="005D601A">
                            <w:rPr>
                              <w:rFonts w:ascii="Tahoma" w:hAnsi="Tahoma" w:cs="Tahoma"/>
                              <w:color w:val="000000" w:themeColor="text1"/>
                              <w:sz w:val="32"/>
                              <w:szCs w:val="32"/>
                            </w:rPr>
                            <w:t xml:space="preserve"> Report, 2022</w:t>
                          </w:r>
                        </w:p>
                      </w:txbxContent>
                    </v:textbox>
                    <w10:wrap type="square"/>
                  </v:shape>
                </w:pict>
              </mc:Fallback>
            </mc:AlternateContent>
          </w:r>
          <w:r>
            <w:rPr>
              <w:rFonts w:ascii="Tahoma" w:hAnsi="Tahoma" w:cs="Tahoma"/>
              <w:noProof/>
              <w:sz w:val="28"/>
              <w:szCs w:val="28"/>
            </w:rPr>
            <w:drawing>
              <wp:anchor distT="0" distB="0" distL="114300" distR="114300" simplePos="0" relativeHeight="251659264" behindDoc="1" locked="0" layoutInCell="1" allowOverlap="1" wp14:anchorId="14565944" wp14:editId="4FAB40BF">
                <wp:simplePos x="0" y="0"/>
                <wp:positionH relativeFrom="margin">
                  <wp:posOffset>161925</wp:posOffset>
                </wp:positionH>
                <wp:positionV relativeFrom="paragraph">
                  <wp:posOffset>1186815</wp:posOffset>
                </wp:positionV>
                <wp:extent cx="5943600" cy="75050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505065"/>
                        </a:xfrm>
                        <a:prstGeom prst="rect">
                          <a:avLst/>
                        </a:prstGeom>
                      </pic:spPr>
                    </pic:pic>
                  </a:graphicData>
                </a:graphic>
              </wp:anchor>
            </w:drawing>
          </w:r>
          <w:r w:rsidRPr="00477442">
            <w:rPr>
              <w:rFonts w:ascii="Tahoma" w:hAnsi="Tahoma" w:cs="Tahoma"/>
              <w:sz w:val="28"/>
              <w:szCs w:val="28"/>
            </w:rPr>
            <w:br w:type="page"/>
          </w:r>
          <w:r>
            <w:rPr>
              <w:noProof/>
            </w:rPr>
            <w:drawing>
              <wp:anchor distT="0" distB="0" distL="114300" distR="114300" simplePos="0" relativeHeight="251660288" behindDoc="1" locked="0" layoutInCell="1" allowOverlap="1" wp14:anchorId="77DFBE51" wp14:editId="5D952EF2">
                <wp:simplePos x="0" y="0"/>
                <wp:positionH relativeFrom="column">
                  <wp:posOffset>0</wp:posOffset>
                </wp:positionH>
                <wp:positionV relativeFrom="paragraph">
                  <wp:posOffset>-635</wp:posOffset>
                </wp:positionV>
                <wp:extent cx="6365635" cy="828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635" cy="828675"/>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Tahoma" w:eastAsiaTheme="minorEastAsia" w:hAnsi="Tahoma" w:cs="Tahoma"/>
          <w:color w:val="auto"/>
          <w:sz w:val="24"/>
          <w:szCs w:val="24"/>
        </w:rPr>
        <w:id w:val="-962720365"/>
        <w:docPartObj>
          <w:docPartGallery w:val="Table of Contents"/>
          <w:docPartUnique/>
        </w:docPartObj>
      </w:sdtPr>
      <w:sdtEndPr>
        <w:rPr>
          <w:rFonts w:eastAsiaTheme="minorHAnsi"/>
          <w:b/>
          <w:bCs/>
          <w:noProof/>
        </w:rPr>
      </w:sdtEndPr>
      <w:sdtContent>
        <w:p w14:paraId="6E934BAB" w14:textId="77777777" w:rsidR="00577837" w:rsidRPr="00251D52" w:rsidRDefault="00577837" w:rsidP="00577837">
          <w:pPr>
            <w:pStyle w:val="TOCHeading"/>
            <w:rPr>
              <w:rFonts w:ascii="Tahoma" w:hAnsi="Tahoma" w:cs="Tahoma"/>
              <w:color w:val="4472C4" w:themeColor="accent1"/>
              <w:sz w:val="28"/>
              <w:szCs w:val="28"/>
            </w:rPr>
          </w:pPr>
          <w:r w:rsidRPr="00251D52">
            <w:rPr>
              <w:rFonts w:ascii="Tahoma" w:hAnsi="Tahoma" w:cs="Tahoma"/>
              <w:color w:val="4472C4" w:themeColor="accent1"/>
              <w:sz w:val="28"/>
              <w:szCs w:val="28"/>
            </w:rPr>
            <w:t>Contents</w:t>
          </w:r>
        </w:p>
        <w:p w14:paraId="23CAD091" w14:textId="77777777" w:rsidR="00577837" w:rsidRPr="00251D52" w:rsidRDefault="00577837" w:rsidP="00577837">
          <w:pPr>
            <w:pStyle w:val="TOC1"/>
            <w:rPr>
              <w:b w:val="0"/>
              <w:bCs w:val="0"/>
              <w:sz w:val="24"/>
              <w:szCs w:val="24"/>
            </w:rPr>
          </w:pPr>
          <w:r w:rsidRPr="00251D52">
            <w:rPr>
              <w:b w:val="0"/>
              <w:bCs w:val="0"/>
              <w:sz w:val="24"/>
              <w:szCs w:val="24"/>
            </w:rPr>
            <w:t>Executive Summary…………………………………………………………………………….………………..2</w:t>
          </w:r>
        </w:p>
        <w:p w14:paraId="36AFFE74" w14:textId="77777777" w:rsidR="00577837" w:rsidRPr="00251D52" w:rsidRDefault="00577837" w:rsidP="00577837">
          <w:pPr>
            <w:pStyle w:val="TOC1"/>
            <w:rPr>
              <w:b w:val="0"/>
              <w:bCs w:val="0"/>
              <w:sz w:val="24"/>
              <w:szCs w:val="24"/>
            </w:rPr>
          </w:pPr>
          <w:r w:rsidRPr="00251D52">
            <w:rPr>
              <w:b w:val="0"/>
              <w:bCs w:val="0"/>
              <w:sz w:val="24"/>
              <w:szCs w:val="24"/>
            </w:rPr>
            <w:t>Methodology………………………………………………………………………………….…………..………..2</w:t>
          </w:r>
        </w:p>
        <w:p w14:paraId="18C16F53" w14:textId="77777777" w:rsidR="00577837" w:rsidRPr="00251D52" w:rsidRDefault="00577837" w:rsidP="00577837">
          <w:pPr>
            <w:pStyle w:val="TOC1"/>
            <w:rPr>
              <w:b w:val="0"/>
              <w:bCs w:val="0"/>
              <w:sz w:val="24"/>
              <w:szCs w:val="24"/>
            </w:rPr>
          </w:pPr>
          <w:r w:rsidRPr="00251D52">
            <w:rPr>
              <w:b w:val="0"/>
              <w:bCs w:val="0"/>
              <w:sz w:val="24"/>
              <w:szCs w:val="24"/>
            </w:rPr>
            <w:t>Acknowledgements.……………………………………………………………………….……………..……...2</w:t>
          </w:r>
          <w:r w:rsidRPr="00251D52">
            <w:rPr>
              <w:b w:val="0"/>
              <w:bCs w:val="0"/>
              <w:sz w:val="24"/>
              <w:szCs w:val="24"/>
            </w:rPr>
            <w:fldChar w:fldCharType="begin"/>
          </w:r>
          <w:r w:rsidRPr="00251D52">
            <w:rPr>
              <w:b w:val="0"/>
              <w:bCs w:val="0"/>
              <w:sz w:val="24"/>
              <w:szCs w:val="24"/>
            </w:rPr>
            <w:instrText xml:space="preserve"> TOC \o "1-3" \h \z \u </w:instrText>
          </w:r>
          <w:r w:rsidRPr="00251D52">
            <w:rPr>
              <w:b w:val="0"/>
              <w:bCs w:val="0"/>
              <w:sz w:val="24"/>
              <w:szCs w:val="24"/>
            </w:rPr>
            <w:fldChar w:fldCharType="separate"/>
          </w:r>
        </w:p>
        <w:p w14:paraId="4FD88C0F" w14:textId="3C0BEBEE" w:rsidR="00577837" w:rsidRPr="00251D52" w:rsidRDefault="00577837" w:rsidP="00577837">
          <w:pPr>
            <w:pStyle w:val="TOC1"/>
            <w:rPr>
              <w:b w:val="0"/>
              <w:bCs w:val="0"/>
              <w:sz w:val="24"/>
              <w:szCs w:val="24"/>
            </w:rPr>
          </w:pPr>
          <w:r>
            <w:rPr>
              <w:b w:val="0"/>
              <w:bCs w:val="0"/>
              <w:sz w:val="24"/>
              <w:szCs w:val="24"/>
            </w:rPr>
            <w:t>Ju</w:t>
          </w:r>
          <w:r w:rsidR="008D3CC4">
            <w:rPr>
              <w:b w:val="0"/>
              <w:bCs w:val="0"/>
              <w:sz w:val="24"/>
              <w:szCs w:val="24"/>
            </w:rPr>
            <w:t>ly</w:t>
          </w:r>
          <w:r w:rsidRPr="00251D52">
            <w:rPr>
              <w:b w:val="0"/>
              <w:bCs w:val="0"/>
              <w:sz w:val="24"/>
              <w:szCs w:val="24"/>
            </w:rPr>
            <w:t>, 2022 Liquefied Petroleum Gas Average Price Watch (Per Kg) Across 23 Lgas Of Kaduna State…………………………………………………………………………………….……………..…..3</w:t>
          </w:r>
        </w:p>
        <w:p w14:paraId="4181EB2C" w14:textId="7426321D" w:rsidR="00577837" w:rsidRPr="00251D52" w:rsidRDefault="00577837" w:rsidP="00577837">
          <w:pPr>
            <w:pStyle w:val="TOC1"/>
            <w:rPr>
              <w:b w:val="0"/>
              <w:bCs w:val="0"/>
              <w:sz w:val="24"/>
              <w:szCs w:val="24"/>
            </w:rPr>
          </w:pPr>
          <w:r>
            <w:rPr>
              <w:b w:val="0"/>
              <w:bCs w:val="0"/>
              <w:sz w:val="24"/>
              <w:szCs w:val="24"/>
            </w:rPr>
            <w:t>Ju</w:t>
          </w:r>
          <w:r w:rsidR="008D3CC4">
            <w:rPr>
              <w:b w:val="0"/>
              <w:bCs w:val="0"/>
              <w:sz w:val="24"/>
              <w:szCs w:val="24"/>
            </w:rPr>
            <w:t>ly</w:t>
          </w:r>
          <w:r>
            <w:rPr>
              <w:b w:val="0"/>
              <w:bCs w:val="0"/>
              <w:sz w:val="24"/>
              <w:szCs w:val="24"/>
            </w:rPr>
            <w:t>,</w:t>
          </w:r>
          <w:r w:rsidRPr="00251D52">
            <w:rPr>
              <w:b w:val="0"/>
              <w:bCs w:val="0"/>
              <w:sz w:val="24"/>
              <w:szCs w:val="24"/>
            </w:rPr>
            <w:t xml:space="preserve"> 2022 Liquefied Petroleum Gas Average  Price Trend (Per Kg) Across Lgas…………………………………………………………………………………………………………………….4</w:t>
          </w:r>
        </w:p>
        <w:p w14:paraId="3027DB04" w14:textId="525FD1E1" w:rsidR="00577837" w:rsidRPr="00251D52" w:rsidRDefault="00577837" w:rsidP="00577837">
          <w:pPr>
            <w:jc w:val="both"/>
            <w:rPr>
              <w:rFonts w:ascii="Tahoma" w:hAnsi="Tahoma" w:cs="Tahoma"/>
              <w:noProof/>
              <w:sz w:val="24"/>
              <w:szCs w:val="24"/>
            </w:rPr>
          </w:pPr>
          <w:r w:rsidRPr="00251D52">
            <w:rPr>
              <w:rFonts w:ascii="Tahoma" w:hAnsi="Tahoma" w:cs="Tahoma"/>
              <w:noProof/>
              <w:sz w:val="24"/>
              <w:szCs w:val="24"/>
            </w:rPr>
            <w:fldChar w:fldCharType="end"/>
          </w:r>
          <w:r w:rsidRPr="00251D52">
            <w:rPr>
              <w:rFonts w:ascii="Tahoma" w:hAnsi="Tahoma" w:cs="Tahoma"/>
              <w:noProof/>
              <w:sz w:val="24"/>
              <w:szCs w:val="24"/>
            </w:rPr>
            <w:t xml:space="preserve">Kaduna State </w:t>
          </w:r>
          <w:r>
            <w:rPr>
              <w:rFonts w:ascii="Tahoma" w:hAnsi="Tahoma" w:cs="Tahoma"/>
              <w:sz w:val="24"/>
              <w:szCs w:val="24"/>
            </w:rPr>
            <w:t>Ju</w:t>
          </w:r>
          <w:r w:rsidR="008D3CC4">
            <w:rPr>
              <w:rFonts w:ascii="Tahoma" w:hAnsi="Tahoma" w:cs="Tahoma"/>
              <w:sz w:val="24"/>
              <w:szCs w:val="24"/>
            </w:rPr>
            <w:t>ly</w:t>
          </w:r>
          <w:r w:rsidRPr="00251D52">
            <w:rPr>
              <w:rFonts w:ascii="Tahoma" w:hAnsi="Tahoma" w:cs="Tahoma"/>
              <w:noProof/>
              <w:sz w:val="24"/>
              <w:szCs w:val="24"/>
            </w:rPr>
            <w:t>, 2022 Year On Year Liquefied Petroleum Gas Average Price Change (Per Kg)………………………………..……………………………………………………………………………..5</w:t>
          </w:r>
        </w:p>
        <w:p w14:paraId="0409EEBD" w14:textId="5BE95FE2" w:rsidR="00577837" w:rsidRPr="00251D52" w:rsidRDefault="00577837" w:rsidP="00577837">
          <w:pPr>
            <w:jc w:val="both"/>
            <w:rPr>
              <w:rFonts w:ascii="Tahoma" w:hAnsi="Tahoma" w:cs="Tahoma"/>
              <w:sz w:val="24"/>
              <w:szCs w:val="24"/>
            </w:rPr>
          </w:pPr>
          <w:r w:rsidRPr="00251D52">
            <w:rPr>
              <w:rFonts w:ascii="Tahoma" w:hAnsi="Tahoma" w:cs="Tahoma"/>
              <w:sz w:val="24"/>
              <w:szCs w:val="24"/>
            </w:rPr>
            <w:t>Jan-</w:t>
          </w:r>
          <w:r>
            <w:rPr>
              <w:rFonts w:ascii="Tahoma" w:hAnsi="Tahoma" w:cs="Tahoma"/>
              <w:sz w:val="24"/>
              <w:szCs w:val="24"/>
            </w:rPr>
            <w:t>Ju</w:t>
          </w:r>
          <w:r w:rsidR="008D3CC4">
            <w:rPr>
              <w:rFonts w:ascii="Tahoma" w:hAnsi="Tahoma" w:cs="Tahoma"/>
              <w:sz w:val="24"/>
              <w:szCs w:val="24"/>
            </w:rPr>
            <w:t>ly</w:t>
          </w:r>
          <w:r w:rsidRPr="00251D52">
            <w:rPr>
              <w:rFonts w:ascii="Tahoma" w:hAnsi="Tahoma" w:cs="Tahoma"/>
              <w:sz w:val="24"/>
              <w:szCs w:val="24"/>
            </w:rPr>
            <w:t>, 2022 Kaduna State Month on Month Change of Liquefied Petroleum Gas Price Watch (Per Kg) ……………………………………….…………………………….………………….……</w:t>
          </w:r>
          <w:r>
            <w:rPr>
              <w:rFonts w:ascii="Tahoma" w:hAnsi="Tahoma" w:cs="Tahoma"/>
              <w:sz w:val="24"/>
              <w:szCs w:val="24"/>
            </w:rPr>
            <w:t>..</w:t>
          </w:r>
          <w:r w:rsidRPr="00251D52">
            <w:rPr>
              <w:rFonts w:ascii="Tahoma" w:hAnsi="Tahoma" w:cs="Tahoma"/>
              <w:sz w:val="24"/>
              <w:szCs w:val="24"/>
            </w:rPr>
            <w:t>....5</w:t>
          </w:r>
        </w:p>
        <w:p w14:paraId="0C188AAD" w14:textId="06FC6980" w:rsidR="00577837" w:rsidRPr="00251D52" w:rsidRDefault="00577837" w:rsidP="00577837">
          <w:pPr>
            <w:jc w:val="both"/>
            <w:rPr>
              <w:rFonts w:ascii="Tahoma" w:hAnsi="Tahoma" w:cs="Tahoma"/>
              <w:sz w:val="24"/>
              <w:szCs w:val="24"/>
            </w:rPr>
          </w:pPr>
          <w:r w:rsidRPr="00251D52">
            <w:rPr>
              <w:rFonts w:ascii="Tahoma" w:hAnsi="Tahoma" w:cs="Tahoma"/>
              <w:sz w:val="24"/>
              <w:szCs w:val="24"/>
            </w:rPr>
            <w:t>Kaduna State Jan-</w:t>
          </w:r>
          <w:r>
            <w:rPr>
              <w:rFonts w:ascii="Tahoma" w:hAnsi="Tahoma" w:cs="Tahoma"/>
              <w:sz w:val="24"/>
              <w:szCs w:val="24"/>
            </w:rPr>
            <w:t>Ju</w:t>
          </w:r>
          <w:r w:rsidR="008D3CC4">
            <w:rPr>
              <w:rFonts w:ascii="Tahoma" w:hAnsi="Tahoma" w:cs="Tahoma"/>
              <w:sz w:val="24"/>
              <w:szCs w:val="24"/>
            </w:rPr>
            <w:t>ly</w:t>
          </w:r>
          <w:r w:rsidRPr="00251D52">
            <w:rPr>
              <w:rFonts w:ascii="Tahoma" w:hAnsi="Tahoma" w:cs="Tahoma"/>
              <w:sz w:val="24"/>
              <w:szCs w:val="24"/>
            </w:rPr>
            <w:t>, 2022 Month on Month Change Liquefied Petroleum Gas Price Watch (Per Kg) ………………….…………………………………………………………………………………6</w:t>
          </w:r>
        </w:p>
        <w:p w14:paraId="248CC34D" w14:textId="21B6AE7C" w:rsidR="00577837" w:rsidRPr="00251D52" w:rsidRDefault="00577837" w:rsidP="00577837">
          <w:pPr>
            <w:jc w:val="both"/>
            <w:rPr>
              <w:rFonts w:ascii="Tahoma" w:hAnsi="Tahoma" w:cs="Tahoma"/>
              <w:sz w:val="24"/>
              <w:szCs w:val="24"/>
            </w:rPr>
          </w:pPr>
          <w:r w:rsidRPr="00251D52">
            <w:rPr>
              <w:rFonts w:ascii="Tahoma" w:hAnsi="Tahoma" w:cs="Tahoma"/>
              <w:sz w:val="24"/>
              <w:szCs w:val="24"/>
            </w:rPr>
            <w:t>Jan-</w:t>
          </w:r>
          <w:r>
            <w:rPr>
              <w:rFonts w:ascii="Tahoma" w:hAnsi="Tahoma" w:cs="Tahoma"/>
              <w:sz w:val="24"/>
              <w:szCs w:val="24"/>
            </w:rPr>
            <w:t>Ju</w:t>
          </w:r>
          <w:r w:rsidR="008D3CC4">
            <w:rPr>
              <w:rFonts w:ascii="Tahoma" w:hAnsi="Tahoma" w:cs="Tahoma"/>
              <w:sz w:val="24"/>
              <w:szCs w:val="24"/>
            </w:rPr>
            <w:t>ly</w:t>
          </w:r>
          <w:r w:rsidRPr="00251D52">
            <w:rPr>
              <w:rFonts w:ascii="Tahoma" w:hAnsi="Tahoma" w:cs="Tahoma"/>
              <w:sz w:val="24"/>
              <w:szCs w:val="24"/>
            </w:rPr>
            <w:t>, 2022 Kaduna State Month on Month Average Price of Liquefied Petroleum Gas Price Watch (Per Kg) ………………………………….………………………………………………………….7</w:t>
          </w:r>
        </w:p>
        <w:p w14:paraId="472D1A25"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Kaduna State Month on Month Average Price of Liquefied Petroleum Gas Price Watch Trend………………………………………………………………………………………………………………</w:t>
          </w:r>
          <w:proofErr w:type="gramStart"/>
          <w:r w:rsidRPr="00251D52">
            <w:rPr>
              <w:rFonts w:ascii="Tahoma" w:hAnsi="Tahoma" w:cs="Tahoma"/>
              <w:sz w:val="24"/>
              <w:szCs w:val="24"/>
            </w:rPr>
            <w:t>….</w:t>
          </w:r>
          <w:r>
            <w:rPr>
              <w:rFonts w:ascii="Tahoma" w:hAnsi="Tahoma" w:cs="Tahoma"/>
              <w:sz w:val="24"/>
              <w:szCs w:val="24"/>
            </w:rPr>
            <w:t>.</w:t>
          </w:r>
          <w:proofErr w:type="gramEnd"/>
          <w:r w:rsidRPr="00251D52">
            <w:rPr>
              <w:rFonts w:ascii="Tahoma" w:hAnsi="Tahoma" w:cs="Tahoma"/>
              <w:sz w:val="24"/>
              <w:szCs w:val="24"/>
            </w:rPr>
            <w:t>7</w:t>
          </w:r>
        </w:p>
        <w:p w14:paraId="2850C79F" w14:textId="77777777" w:rsidR="00577837" w:rsidRPr="00251D52" w:rsidRDefault="00577837" w:rsidP="00577837">
          <w:pPr>
            <w:jc w:val="both"/>
            <w:rPr>
              <w:rFonts w:ascii="Tahoma" w:hAnsi="Tahoma" w:cs="Tahoma"/>
              <w:sz w:val="24"/>
              <w:szCs w:val="24"/>
            </w:rPr>
          </w:pPr>
        </w:p>
        <w:p w14:paraId="3E06F1DC" w14:textId="77777777" w:rsidR="00577837" w:rsidRPr="00251D52" w:rsidRDefault="00605196" w:rsidP="00577837">
          <w:pPr>
            <w:jc w:val="both"/>
            <w:rPr>
              <w:rFonts w:ascii="Tahoma" w:hAnsi="Tahoma" w:cs="Tahoma"/>
              <w:b/>
              <w:bCs/>
              <w:sz w:val="24"/>
              <w:szCs w:val="24"/>
            </w:rPr>
          </w:pPr>
        </w:p>
      </w:sdtContent>
    </w:sdt>
    <w:p w14:paraId="68899F9E" w14:textId="77777777" w:rsidR="001D1721" w:rsidRPr="00477442" w:rsidRDefault="001D1721" w:rsidP="001D1721">
      <w:pPr>
        <w:rPr>
          <w:rFonts w:ascii="Tahoma" w:hAnsi="Tahoma" w:cs="Tahoma"/>
          <w:sz w:val="40"/>
          <w:szCs w:val="40"/>
        </w:rPr>
      </w:pPr>
    </w:p>
    <w:p w14:paraId="02BD5B2D" w14:textId="77777777" w:rsidR="001D1721" w:rsidRPr="00477442" w:rsidRDefault="001D1721" w:rsidP="001D1721">
      <w:pPr>
        <w:rPr>
          <w:rFonts w:ascii="Tahoma" w:hAnsi="Tahoma" w:cs="Tahoma"/>
          <w:sz w:val="40"/>
          <w:szCs w:val="40"/>
        </w:rPr>
      </w:pPr>
    </w:p>
    <w:p w14:paraId="355F7A9B" w14:textId="77777777" w:rsidR="001D1721" w:rsidRPr="00477442" w:rsidRDefault="001D1721" w:rsidP="001D1721">
      <w:pPr>
        <w:rPr>
          <w:rFonts w:ascii="Tahoma" w:hAnsi="Tahoma" w:cs="Tahoma"/>
          <w:sz w:val="40"/>
          <w:szCs w:val="40"/>
        </w:rPr>
      </w:pPr>
    </w:p>
    <w:p w14:paraId="0FCD27A6" w14:textId="77777777" w:rsidR="00577837" w:rsidRDefault="00577837" w:rsidP="00577837">
      <w:pPr>
        <w:rPr>
          <w:rFonts w:ascii="Tahoma" w:hAnsi="Tahoma" w:cs="Tahoma"/>
          <w:b/>
          <w:bCs/>
          <w:color w:val="4472C4" w:themeColor="accent1"/>
          <w:sz w:val="28"/>
          <w:szCs w:val="28"/>
        </w:rPr>
      </w:pPr>
      <w:bookmarkStart w:id="0" w:name="_Hlk75348470"/>
    </w:p>
    <w:p w14:paraId="0461DABC" w14:textId="77777777" w:rsidR="00577837" w:rsidRDefault="00577837" w:rsidP="00577837">
      <w:pPr>
        <w:rPr>
          <w:rFonts w:ascii="Tahoma" w:hAnsi="Tahoma" w:cs="Tahoma"/>
          <w:b/>
          <w:bCs/>
          <w:color w:val="4472C4" w:themeColor="accent1"/>
          <w:sz w:val="28"/>
          <w:szCs w:val="28"/>
        </w:rPr>
      </w:pPr>
    </w:p>
    <w:p w14:paraId="5F2B875E" w14:textId="77777777" w:rsidR="00577837" w:rsidRDefault="00577837" w:rsidP="00577837">
      <w:pPr>
        <w:rPr>
          <w:rFonts w:ascii="Tahoma" w:hAnsi="Tahoma" w:cs="Tahoma"/>
          <w:b/>
          <w:bCs/>
          <w:color w:val="4472C4" w:themeColor="accent1"/>
          <w:sz w:val="28"/>
          <w:szCs w:val="28"/>
        </w:rPr>
      </w:pPr>
    </w:p>
    <w:p w14:paraId="0A0B198A" w14:textId="77777777" w:rsidR="00577837" w:rsidRDefault="00577837" w:rsidP="00577837">
      <w:pPr>
        <w:rPr>
          <w:rFonts w:ascii="Tahoma" w:hAnsi="Tahoma" w:cs="Tahoma"/>
          <w:b/>
          <w:bCs/>
          <w:color w:val="4472C4" w:themeColor="accent1"/>
          <w:sz w:val="28"/>
          <w:szCs w:val="28"/>
        </w:rPr>
      </w:pPr>
    </w:p>
    <w:p w14:paraId="27C759F9" w14:textId="77777777" w:rsidR="00577837" w:rsidRDefault="00577837" w:rsidP="00577837">
      <w:pPr>
        <w:rPr>
          <w:rFonts w:ascii="Tahoma" w:hAnsi="Tahoma" w:cs="Tahoma"/>
          <w:b/>
          <w:bCs/>
          <w:color w:val="4472C4" w:themeColor="accent1"/>
          <w:sz w:val="28"/>
          <w:szCs w:val="28"/>
        </w:rPr>
      </w:pPr>
    </w:p>
    <w:p w14:paraId="2367DE67" w14:textId="66DF8392" w:rsidR="00577837" w:rsidRPr="00D85933" w:rsidRDefault="00577837" w:rsidP="00577837">
      <w:pPr>
        <w:rPr>
          <w:rFonts w:ascii="Tahoma" w:hAnsi="Tahoma" w:cs="Tahoma"/>
          <w:color w:val="4472C4" w:themeColor="accent1"/>
        </w:rPr>
      </w:pPr>
      <w:r w:rsidRPr="00D85933">
        <w:rPr>
          <w:rFonts w:ascii="Tahoma" w:hAnsi="Tahoma" w:cs="Tahoma"/>
          <w:b/>
          <w:bCs/>
          <w:color w:val="4472C4" w:themeColor="accent1"/>
          <w:sz w:val="28"/>
          <w:szCs w:val="28"/>
        </w:rPr>
        <w:lastRenderedPageBreak/>
        <w:t xml:space="preserve">Executive Summary </w:t>
      </w:r>
    </w:p>
    <w:p w14:paraId="62CBCF43"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The Kaduna State Liquefied Petroleum Gas Average Price Watch is targeted at providing a Monthly average change of Liquefied Petroleum Gas Average Price (Per KG)</w:t>
      </w:r>
      <w:r w:rsidRPr="00251D52">
        <w:rPr>
          <w:rFonts w:ascii="Tahoma" w:hAnsi="Tahoma" w:cs="Tahoma"/>
          <w:b/>
          <w:bCs/>
          <w:sz w:val="24"/>
          <w:szCs w:val="24"/>
        </w:rPr>
        <w:t xml:space="preserve"> </w:t>
      </w:r>
      <w:r w:rsidRPr="00251D52">
        <w:rPr>
          <w:rFonts w:ascii="Tahoma" w:hAnsi="Tahoma" w:cs="Tahoma"/>
          <w:sz w:val="24"/>
          <w:szCs w:val="24"/>
        </w:rPr>
        <w:t xml:space="preserve">consumed by people for day-to-day living as well as showing the Year-on-Year average changes in the State. </w:t>
      </w:r>
    </w:p>
    <w:p w14:paraId="3FDB1FDF" w14:textId="7979846E"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average price paid by consumers for Liquefied Petroleum Gas Average Price (Per KG) Increased by </w:t>
      </w:r>
      <w:r w:rsidR="008D3CC4">
        <w:rPr>
          <w:rFonts w:ascii="Tahoma" w:hAnsi="Tahoma" w:cs="Tahoma"/>
          <w:sz w:val="24"/>
          <w:szCs w:val="24"/>
        </w:rPr>
        <w:t>0</w:t>
      </w:r>
      <w:r>
        <w:rPr>
          <w:rFonts w:ascii="Tahoma" w:hAnsi="Tahoma" w:cs="Tahoma"/>
          <w:sz w:val="24"/>
          <w:szCs w:val="24"/>
        </w:rPr>
        <w:t>.</w:t>
      </w:r>
      <w:r w:rsidR="008D3CC4">
        <w:rPr>
          <w:rFonts w:ascii="Tahoma" w:hAnsi="Tahoma" w:cs="Tahoma"/>
          <w:sz w:val="24"/>
          <w:szCs w:val="24"/>
        </w:rPr>
        <w:t>85</w:t>
      </w:r>
      <w:r w:rsidRPr="00251D52">
        <w:rPr>
          <w:rFonts w:ascii="Tahoma" w:hAnsi="Tahoma" w:cs="Tahoma"/>
          <w:sz w:val="24"/>
          <w:szCs w:val="24"/>
        </w:rPr>
        <w:t>% Month-on-Month, from N7</w:t>
      </w:r>
      <w:r w:rsidR="008D3CC4">
        <w:rPr>
          <w:rFonts w:ascii="Tahoma" w:hAnsi="Tahoma" w:cs="Tahoma"/>
          <w:sz w:val="24"/>
          <w:szCs w:val="24"/>
        </w:rPr>
        <w:t>98</w:t>
      </w:r>
      <w:r>
        <w:rPr>
          <w:rFonts w:ascii="Tahoma" w:hAnsi="Tahoma" w:cs="Tahoma"/>
          <w:sz w:val="24"/>
          <w:szCs w:val="24"/>
        </w:rPr>
        <w:t>.</w:t>
      </w:r>
      <w:r w:rsidR="008D3CC4">
        <w:rPr>
          <w:rFonts w:ascii="Tahoma" w:hAnsi="Tahoma" w:cs="Tahoma"/>
          <w:sz w:val="24"/>
          <w:szCs w:val="24"/>
        </w:rPr>
        <w:t>23</w:t>
      </w:r>
      <w:r w:rsidRPr="00251D52">
        <w:rPr>
          <w:rFonts w:ascii="Tahoma" w:hAnsi="Tahoma" w:cs="Tahoma"/>
          <w:sz w:val="24"/>
          <w:szCs w:val="24"/>
        </w:rPr>
        <w:t xml:space="preserve"> in </w:t>
      </w:r>
      <w:r w:rsidR="008D3CC4">
        <w:rPr>
          <w:rFonts w:ascii="Tahoma" w:hAnsi="Tahoma" w:cs="Tahoma"/>
          <w:sz w:val="24"/>
          <w:szCs w:val="24"/>
        </w:rPr>
        <w:t>June</w:t>
      </w:r>
      <w:r>
        <w:rPr>
          <w:rFonts w:ascii="Tahoma" w:hAnsi="Tahoma" w:cs="Tahoma"/>
          <w:sz w:val="24"/>
          <w:szCs w:val="24"/>
        </w:rPr>
        <w:t>,</w:t>
      </w:r>
      <w:r w:rsidRPr="00251D52">
        <w:rPr>
          <w:rFonts w:ascii="Tahoma" w:hAnsi="Tahoma" w:cs="Tahoma"/>
          <w:sz w:val="24"/>
          <w:szCs w:val="24"/>
        </w:rPr>
        <w:t xml:space="preserve"> 2022 to N</w:t>
      </w:r>
      <w:r w:rsidR="008D3CC4">
        <w:rPr>
          <w:rFonts w:ascii="Tahoma" w:hAnsi="Tahoma" w:cs="Tahoma"/>
          <w:sz w:val="24"/>
          <w:szCs w:val="24"/>
        </w:rPr>
        <w:t>805</w:t>
      </w:r>
      <w:r>
        <w:rPr>
          <w:rFonts w:ascii="Tahoma" w:hAnsi="Tahoma" w:cs="Tahoma"/>
          <w:sz w:val="24"/>
          <w:szCs w:val="24"/>
        </w:rPr>
        <w:t>.</w:t>
      </w:r>
      <w:r w:rsidR="008D3CC4">
        <w:rPr>
          <w:rFonts w:ascii="Tahoma" w:hAnsi="Tahoma" w:cs="Tahoma"/>
          <w:sz w:val="24"/>
          <w:szCs w:val="24"/>
        </w:rPr>
        <w:t>01</w:t>
      </w:r>
      <w:r>
        <w:rPr>
          <w:rFonts w:ascii="Tahoma" w:hAnsi="Tahoma" w:cs="Tahoma"/>
          <w:sz w:val="24"/>
          <w:szCs w:val="24"/>
        </w:rPr>
        <w:t xml:space="preserve"> </w:t>
      </w:r>
      <w:r w:rsidRPr="00251D52">
        <w:rPr>
          <w:rFonts w:ascii="Tahoma" w:hAnsi="Tahoma" w:cs="Tahoma"/>
          <w:sz w:val="24"/>
          <w:szCs w:val="24"/>
        </w:rPr>
        <w:t xml:space="preserve">in </w:t>
      </w:r>
      <w:r>
        <w:rPr>
          <w:rFonts w:ascii="Tahoma" w:hAnsi="Tahoma" w:cs="Tahoma"/>
          <w:sz w:val="24"/>
          <w:szCs w:val="24"/>
        </w:rPr>
        <w:t>Ju</w:t>
      </w:r>
      <w:r w:rsidR="00D854C5">
        <w:rPr>
          <w:rFonts w:ascii="Tahoma" w:hAnsi="Tahoma" w:cs="Tahoma"/>
          <w:sz w:val="24"/>
          <w:szCs w:val="24"/>
        </w:rPr>
        <w:t>ly</w:t>
      </w:r>
      <w:r>
        <w:rPr>
          <w:rFonts w:ascii="Tahoma" w:hAnsi="Tahoma" w:cs="Tahoma"/>
          <w:sz w:val="24"/>
          <w:szCs w:val="24"/>
        </w:rPr>
        <w:t>,</w:t>
      </w:r>
      <w:r w:rsidRPr="00251D52">
        <w:rPr>
          <w:rFonts w:ascii="Tahoma" w:hAnsi="Tahoma" w:cs="Tahoma"/>
          <w:sz w:val="24"/>
          <w:szCs w:val="24"/>
        </w:rPr>
        <w:t xml:space="preserve"> 2022 and Increased by </w:t>
      </w:r>
      <w:r>
        <w:rPr>
          <w:rFonts w:ascii="Tahoma" w:hAnsi="Tahoma" w:cs="Tahoma"/>
          <w:sz w:val="24"/>
          <w:szCs w:val="24"/>
        </w:rPr>
        <w:t>7</w:t>
      </w:r>
      <w:r w:rsidR="00D854C5">
        <w:rPr>
          <w:rFonts w:ascii="Tahoma" w:hAnsi="Tahoma" w:cs="Tahoma"/>
          <w:sz w:val="24"/>
          <w:szCs w:val="24"/>
        </w:rPr>
        <w:t>4</w:t>
      </w:r>
      <w:r>
        <w:rPr>
          <w:rFonts w:ascii="Tahoma" w:hAnsi="Tahoma" w:cs="Tahoma"/>
          <w:sz w:val="24"/>
          <w:szCs w:val="24"/>
        </w:rPr>
        <w:t>.</w:t>
      </w:r>
      <w:r w:rsidR="00D854C5">
        <w:rPr>
          <w:rFonts w:ascii="Tahoma" w:hAnsi="Tahoma" w:cs="Tahoma"/>
          <w:sz w:val="24"/>
          <w:szCs w:val="24"/>
        </w:rPr>
        <w:t>90</w:t>
      </w:r>
      <w:r w:rsidRPr="00251D52">
        <w:rPr>
          <w:rFonts w:ascii="Tahoma" w:hAnsi="Tahoma" w:cs="Tahoma"/>
          <w:sz w:val="24"/>
          <w:szCs w:val="24"/>
        </w:rPr>
        <w:t>% year-on-year from N4</w:t>
      </w:r>
      <w:r w:rsidR="00D854C5">
        <w:rPr>
          <w:rFonts w:ascii="Tahoma" w:hAnsi="Tahoma" w:cs="Tahoma"/>
          <w:sz w:val="24"/>
          <w:szCs w:val="24"/>
        </w:rPr>
        <w:t>60</w:t>
      </w:r>
      <w:r>
        <w:rPr>
          <w:rFonts w:ascii="Tahoma" w:hAnsi="Tahoma" w:cs="Tahoma"/>
          <w:sz w:val="24"/>
          <w:szCs w:val="24"/>
        </w:rPr>
        <w:t>.</w:t>
      </w:r>
      <w:r w:rsidR="00D854C5">
        <w:rPr>
          <w:rFonts w:ascii="Tahoma" w:hAnsi="Tahoma" w:cs="Tahoma"/>
          <w:sz w:val="24"/>
          <w:szCs w:val="24"/>
        </w:rPr>
        <w:t>27</w:t>
      </w:r>
      <w:r w:rsidRPr="00251D52">
        <w:rPr>
          <w:rFonts w:ascii="Tahoma" w:hAnsi="Tahoma" w:cs="Tahoma"/>
          <w:sz w:val="24"/>
          <w:szCs w:val="24"/>
        </w:rPr>
        <w:t xml:space="preserve"> in </w:t>
      </w:r>
      <w:r>
        <w:rPr>
          <w:rFonts w:ascii="Tahoma" w:hAnsi="Tahoma" w:cs="Tahoma"/>
          <w:sz w:val="24"/>
          <w:szCs w:val="24"/>
        </w:rPr>
        <w:t>Ju</w:t>
      </w:r>
      <w:r w:rsidR="00D854C5">
        <w:rPr>
          <w:rFonts w:ascii="Tahoma" w:hAnsi="Tahoma" w:cs="Tahoma"/>
          <w:sz w:val="24"/>
          <w:szCs w:val="24"/>
        </w:rPr>
        <w:t>ly</w:t>
      </w:r>
      <w:r w:rsidRPr="00251D52">
        <w:rPr>
          <w:rFonts w:ascii="Tahoma" w:hAnsi="Tahoma" w:cs="Tahoma"/>
          <w:sz w:val="24"/>
          <w:szCs w:val="24"/>
        </w:rPr>
        <w:t>, 2021 to N</w:t>
      </w:r>
      <w:r w:rsidR="00D854C5">
        <w:rPr>
          <w:rFonts w:ascii="Tahoma" w:hAnsi="Tahoma" w:cs="Tahoma"/>
          <w:sz w:val="24"/>
          <w:szCs w:val="24"/>
        </w:rPr>
        <w:t>805</w:t>
      </w:r>
      <w:r>
        <w:rPr>
          <w:rFonts w:ascii="Tahoma" w:hAnsi="Tahoma" w:cs="Tahoma"/>
          <w:sz w:val="24"/>
          <w:szCs w:val="24"/>
        </w:rPr>
        <w:t>.</w:t>
      </w:r>
      <w:r w:rsidR="00D854C5">
        <w:rPr>
          <w:rFonts w:ascii="Tahoma" w:hAnsi="Tahoma" w:cs="Tahoma"/>
          <w:sz w:val="24"/>
          <w:szCs w:val="24"/>
        </w:rPr>
        <w:t>01</w:t>
      </w:r>
      <w:r w:rsidRPr="00251D52">
        <w:rPr>
          <w:rFonts w:ascii="Tahoma" w:hAnsi="Tahoma" w:cs="Tahoma"/>
          <w:sz w:val="24"/>
          <w:szCs w:val="24"/>
        </w:rPr>
        <w:t xml:space="preserve"> in </w:t>
      </w:r>
      <w:r>
        <w:rPr>
          <w:rFonts w:ascii="Tahoma" w:hAnsi="Tahoma" w:cs="Tahoma"/>
          <w:sz w:val="24"/>
          <w:szCs w:val="24"/>
        </w:rPr>
        <w:t>Ju</w:t>
      </w:r>
      <w:r w:rsidR="00D854C5">
        <w:rPr>
          <w:rFonts w:ascii="Tahoma" w:hAnsi="Tahoma" w:cs="Tahoma"/>
          <w:sz w:val="24"/>
          <w:szCs w:val="24"/>
        </w:rPr>
        <w:t>ly</w:t>
      </w:r>
      <w:r w:rsidRPr="00251D52">
        <w:rPr>
          <w:rFonts w:ascii="Tahoma" w:hAnsi="Tahoma" w:cs="Tahoma"/>
          <w:sz w:val="24"/>
          <w:szCs w:val="24"/>
        </w:rPr>
        <w:t xml:space="preserve">, 2022. </w:t>
      </w:r>
    </w:p>
    <w:p w14:paraId="54628261" w14:textId="36143E20"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Local Government Areas with the highest Monthly average price of Liquefied Petroleum Gas (Per KG) in </w:t>
      </w:r>
      <w:r>
        <w:rPr>
          <w:rFonts w:ascii="Tahoma" w:hAnsi="Tahoma" w:cs="Tahoma"/>
          <w:sz w:val="24"/>
          <w:szCs w:val="24"/>
        </w:rPr>
        <w:t>Ju</w:t>
      </w:r>
      <w:r w:rsidR="008B699D">
        <w:rPr>
          <w:rFonts w:ascii="Tahoma" w:hAnsi="Tahoma" w:cs="Tahoma"/>
          <w:sz w:val="24"/>
          <w:szCs w:val="24"/>
        </w:rPr>
        <w:t>ly</w:t>
      </w:r>
      <w:r w:rsidRPr="00251D52">
        <w:rPr>
          <w:rFonts w:ascii="Tahoma" w:hAnsi="Tahoma" w:cs="Tahoma"/>
          <w:sz w:val="24"/>
          <w:szCs w:val="24"/>
        </w:rPr>
        <w:t xml:space="preserve">, 2022 </w:t>
      </w:r>
      <w:r>
        <w:rPr>
          <w:rFonts w:ascii="Tahoma" w:hAnsi="Tahoma" w:cs="Tahoma"/>
          <w:sz w:val="24"/>
          <w:szCs w:val="24"/>
        </w:rPr>
        <w:t>were</w:t>
      </w:r>
      <w:r w:rsidRPr="00251D52">
        <w:rPr>
          <w:rFonts w:ascii="Tahoma" w:hAnsi="Tahoma" w:cs="Tahoma"/>
          <w:sz w:val="24"/>
          <w:szCs w:val="24"/>
        </w:rPr>
        <w:t xml:space="preserve"> </w:t>
      </w:r>
      <w:proofErr w:type="spellStart"/>
      <w:r>
        <w:rPr>
          <w:rFonts w:ascii="Tahoma" w:hAnsi="Tahoma" w:cs="Tahoma"/>
          <w:sz w:val="24"/>
          <w:szCs w:val="24"/>
        </w:rPr>
        <w:t>Kauru</w:t>
      </w:r>
      <w:proofErr w:type="spellEnd"/>
      <w:r>
        <w:rPr>
          <w:rFonts w:ascii="Tahoma" w:hAnsi="Tahoma" w:cs="Tahoma"/>
          <w:sz w:val="24"/>
          <w:szCs w:val="24"/>
        </w:rPr>
        <w:t xml:space="preserve"> (N900.00), </w:t>
      </w:r>
      <w:proofErr w:type="spellStart"/>
      <w:r>
        <w:rPr>
          <w:rFonts w:ascii="Tahoma" w:hAnsi="Tahoma" w:cs="Tahoma"/>
          <w:sz w:val="24"/>
          <w:szCs w:val="24"/>
        </w:rPr>
        <w:t>Lere</w:t>
      </w:r>
      <w:proofErr w:type="spellEnd"/>
      <w:r>
        <w:rPr>
          <w:rFonts w:ascii="Tahoma" w:hAnsi="Tahoma" w:cs="Tahoma"/>
          <w:sz w:val="24"/>
          <w:szCs w:val="24"/>
        </w:rPr>
        <w:t xml:space="preserve"> (N880.00) and </w:t>
      </w:r>
      <w:proofErr w:type="spellStart"/>
      <w:r>
        <w:rPr>
          <w:rFonts w:ascii="Tahoma" w:hAnsi="Tahoma" w:cs="Tahoma"/>
          <w:sz w:val="24"/>
          <w:szCs w:val="24"/>
        </w:rPr>
        <w:t>Zangon</w:t>
      </w:r>
      <w:proofErr w:type="spellEnd"/>
      <w:r>
        <w:rPr>
          <w:rFonts w:ascii="Tahoma" w:hAnsi="Tahoma" w:cs="Tahoma"/>
          <w:sz w:val="24"/>
          <w:szCs w:val="24"/>
        </w:rPr>
        <w:t xml:space="preserve"> </w:t>
      </w:r>
      <w:proofErr w:type="spellStart"/>
      <w:r>
        <w:rPr>
          <w:rFonts w:ascii="Tahoma" w:hAnsi="Tahoma" w:cs="Tahoma"/>
          <w:sz w:val="24"/>
          <w:szCs w:val="24"/>
        </w:rPr>
        <w:t>Kataf</w:t>
      </w:r>
      <w:proofErr w:type="spellEnd"/>
      <w:r>
        <w:rPr>
          <w:rFonts w:ascii="Tahoma" w:hAnsi="Tahoma" w:cs="Tahoma"/>
          <w:sz w:val="24"/>
          <w:szCs w:val="24"/>
        </w:rPr>
        <w:t xml:space="preserve"> LGA</w:t>
      </w:r>
      <w:r w:rsidRPr="00251D52">
        <w:rPr>
          <w:rFonts w:ascii="Tahoma" w:hAnsi="Tahoma" w:cs="Tahoma"/>
          <w:sz w:val="24"/>
          <w:szCs w:val="24"/>
        </w:rPr>
        <w:t xml:space="preserve"> (N8</w:t>
      </w:r>
      <w:r>
        <w:rPr>
          <w:rFonts w:ascii="Tahoma" w:hAnsi="Tahoma" w:cs="Tahoma"/>
          <w:sz w:val="24"/>
          <w:szCs w:val="24"/>
        </w:rPr>
        <w:t>64.00</w:t>
      </w:r>
      <w:r w:rsidRPr="00251D52">
        <w:rPr>
          <w:rFonts w:ascii="Tahoma" w:hAnsi="Tahoma" w:cs="Tahoma"/>
          <w:sz w:val="24"/>
          <w:szCs w:val="24"/>
        </w:rPr>
        <w:t>)</w:t>
      </w:r>
      <w:r>
        <w:rPr>
          <w:rFonts w:ascii="Tahoma" w:hAnsi="Tahoma" w:cs="Tahoma"/>
          <w:sz w:val="24"/>
          <w:szCs w:val="24"/>
        </w:rPr>
        <w:t>.</w:t>
      </w:r>
    </w:p>
    <w:p w14:paraId="6230B14E" w14:textId="4A8A4801"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Local Government Areas with the lowest Monthly average price of Liquefied Petroleum Gas (Per KG) in </w:t>
      </w:r>
      <w:r>
        <w:rPr>
          <w:rFonts w:ascii="Tahoma" w:hAnsi="Tahoma" w:cs="Tahoma"/>
          <w:sz w:val="24"/>
          <w:szCs w:val="24"/>
        </w:rPr>
        <w:t>Ju</w:t>
      </w:r>
      <w:r w:rsidR="008B699D">
        <w:rPr>
          <w:rFonts w:ascii="Tahoma" w:hAnsi="Tahoma" w:cs="Tahoma"/>
          <w:sz w:val="24"/>
          <w:szCs w:val="24"/>
        </w:rPr>
        <w:t>ly</w:t>
      </w:r>
      <w:r w:rsidRPr="00251D52">
        <w:rPr>
          <w:rFonts w:ascii="Tahoma" w:hAnsi="Tahoma" w:cs="Tahoma"/>
          <w:sz w:val="24"/>
          <w:szCs w:val="24"/>
        </w:rPr>
        <w:t xml:space="preserve">, 2022 were </w:t>
      </w:r>
      <w:proofErr w:type="spellStart"/>
      <w:r>
        <w:rPr>
          <w:rFonts w:ascii="Tahoma" w:hAnsi="Tahoma" w:cs="Tahoma"/>
          <w:sz w:val="24"/>
          <w:szCs w:val="24"/>
        </w:rPr>
        <w:t>Igabi</w:t>
      </w:r>
      <w:proofErr w:type="spellEnd"/>
      <w:r>
        <w:rPr>
          <w:rFonts w:ascii="Tahoma" w:hAnsi="Tahoma" w:cs="Tahoma"/>
          <w:sz w:val="24"/>
          <w:szCs w:val="24"/>
        </w:rPr>
        <w:t xml:space="preserve">, </w:t>
      </w:r>
      <w:r w:rsidRPr="00251D52">
        <w:rPr>
          <w:rFonts w:ascii="Tahoma" w:hAnsi="Tahoma" w:cs="Tahoma"/>
          <w:sz w:val="24"/>
          <w:szCs w:val="24"/>
        </w:rPr>
        <w:t>Kaduna South</w:t>
      </w:r>
      <w:r w:rsidRPr="009B1E39">
        <w:rPr>
          <w:rFonts w:ascii="Tahoma" w:hAnsi="Tahoma" w:cs="Tahoma"/>
          <w:sz w:val="24"/>
          <w:szCs w:val="24"/>
        </w:rPr>
        <w:t xml:space="preserve"> </w:t>
      </w:r>
      <w:r>
        <w:rPr>
          <w:rFonts w:ascii="Tahoma" w:hAnsi="Tahoma" w:cs="Tahoma"/>
          <w:sz w:val="24"/>
          <w:szCs w:val="24"/>
        </w:rPr>
        <w:t>and</w:t>
      </w:r>
      <w:r w:rsidRPr="00251D52">
        <w:rPr>
          <w:rFonts w:ascii="Tahoma" w:hAnsi="Tahoma" w:cs="Tahoma"/>
          <w:sz w:val="24"/>
          <w:szCs w:val="24"/>
        </w:rPr>
        <w:t xml:space="preserve"> Kaduna North</w:t>
      </w:r>
      <w:r>
        <w:rPr>
          <w:rFonts w:ascii="Tahoma" w:hAnsi="Tahoma" w:cs="Tahoma"/>
          <w:sz w:val="24"/>
          <w:szCs w:val="24"/>
        </w:rPr>
        <w:t xml:space="preserve"> LGAs </w:t>
      </w:r>
      <w:r w:rsidRPr="00251D52">
        <w:rPr>
          <w:rFonts w:ascii="Tahoma" w:hAnsi="Tahoma" w:cs="Tahoma"/>
          <w:sz w:val="24"/>
          <w:szCs w:val="24"/>
        </w:rPr>
        <w:t>with (N</w:t>
      </w:r>
      <w:r>
        <w:rPr>
          <w:rFonts w:ascii="Tahoma" w:hAnsi="Tahoma" w:cs="Tahoma"/>
          <w:sz w:val="24"/>
          <w:szCs w:val="24"/>
        </w:rPr>
        <w:t>7</w:t>
      </w:r>
      <w:r w:rsidR="00B73037">
        <w:rPr>
          <w:rFonts w:ascii="Tahoma" w:hAnsi="Tahoma" w:cs="Tahoma"/>
          <w:sz w:val="24"/>
          <w:szCs w:val="24"/>
        </w:rPr>
        <w:t>8</w:t>
      </w:r>
      <w:r>
        <w:rPr>
          <w:rFonts w:ascii="Tahoma" w:hAnsi="Tahoma" w:cs="Tahoma"/>
          <w:sz w:val="24"/>
          <w:szCs w:val="24"/>
        </w:rPr>
        <w:t>0</w:t>
      </w:r>
      <w:r w:rsidRPr="00251D52">
        <w:rPr>
          <w:rFonts w:ascii="Tahoma" w:hAnsi="Tahoma" w:cs="Tahoma"/>
          <w:sz w:val="24"/>
          <w:szCs w:val="24"/>
        </w:rPr>
        <w:t>.00) each.</w:t>
      </w:r>
    </w:p>
    <w:p w14:paraId="010EF706" w14:textId="77777777" w:rsidR="00577837" w:rsidRPr="00251D52" w:rsidRDefault="00577837" w:rsidP="00577837">
      <w:pPr>
        <w:jc w:val="both"/>
        <w:rPr>
          <w:rFonts w:ascii="Tahoma" w:hAnsi="Tahoma" w:cs="Tahoma"/>
          <w:b/>
          <w:bCs/>
          <w:sz w:val="24"/>
          <w:szCs w:val="24"/>
        </w:rPr>
      </w:pPr>
    </w:p>
    <w:p w14:paraId="3627540F" w14:textId="77777777" w:rsidR="00577837" w:rsidRDefault="00577837" w:rsidP="00577837">
      <w:pPr>
        <w:jc w:val="both"/>
        <w:rPr>
          <w:rFonts w:ascii="Tahoma" w:hAnsi="Tahoma" w:cs="Tahoma"/>
          <w:b/>
          <w:bCs/>
          <w:color w:val="4472C4" w:themeColor="accent1"/>
          <w:sz w:val="28"/>
          <w:szCs w:val="28"/>
        </w:rPr>
      </w:pPr>
    </w:p>
    <w:p w14:paraId="1DD083BE" w14:textId="77777777" w:rsidR="00577837" w:rsidRPr="00D85933" w:rsidRDefault="00577837" w:rsidP="00577837">
      <w:pPr>
        <w:jc w:val="both"/>
        <w:rPr>
          <w:rFonts w:ascii="Tahoma" w:hAnsi="Tahoma" w:cs="Tahoma"/>
          <w:b/>
          <w:bCs/>
          <w:color w:val="4472C4" w:themeColor="accent1"/>
          <w:sz w:val="28"/>
          <w:szCs w:val="28"/>
        </w:rPr>
      </w:pPr>
      <w:r w:rsidRPr="00D85933">
        <w:rPr>
          <w:rFonts w:ascii="Tahoma" w:hAnsi="Tahoma" w:cs="Tahoma"/>
          <w:b/>
          <w:bCs/>
          <w:color w:val="4472C4" w:themeColor="accent1"/>
          <w:sz w:val="28"/>
          <w:szCs w:val="28"/>
        </w:rPr>
        <w:t>Methodology</w:t>
      </w:r>
    </w:p>
    <w:p w14:paraId="635AC91E"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Kaduna State Bureau of Statistics Field Officers were spread across the 23 LGAs to collect the Price Statistics Data weekly, using an online electronic template. The data is use to facilitate the analysis of average changes in prices of some selected commodities. Fuel Prices are collected across all the 23 local government areas of the States.</w:t>
      </w:r>
    </w:p>
    <w:p w14:paraId="2CE26D79"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The average of all these prices is then reported Per KG</w:t>
      </w:r>
      <w:r w:rsidRPr="00251D52">
        <w:rPr>
          <w:rFonts w:ascii="Tahoma" w:hAnsi="Tahoma" w:cs="Tahoma"/>
          <w:b/>
          <w:bCs/>
          <w:sz w:val="24"/>
          <w:szCs w:val="24"/>
        </w:rPr>
        <w:t xml:space="preserve"> </w:t>
      </w:r>
      <w:r w:rsidRPr="00251D52">
        <w:rPr>
          <w:rFonts w:ascii="Tahoma" w:hAnsi="Tahoma" w:cs="Tahoma"/>
          <w:sz w:val="24"/>
          <w:szCs w:val="24"/>
        </w:rPr>
        <w:t>for each LGA of the State.</w:t>
      </w:r>
    </w:p>
    <w:p w14:paraId="058E922D"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KDBS team regularly conducts online verification of prices sent by the field officers weekly.</w:t>
      </w:r>
    </w:p>
    <w:p w14:paraId="498A8C4F" w14:textId="77777777" w:rsidR="00577837" w:rsidRPr="00477442" w:rsidRDefault="00577837" w:rsidP="00577837">
      <w:pPr>
        <w:jc w:val="both"/>
        <w:rPr>
          <w:rFonts w:ascii="Tahoma" w:hAnsi="Tahoma" w:cs="Tahoma"/>
          <w:sz w:val="28"/>
          <w:szCs w:val="28"/>
        </w:rPr>
      </w:pPr>
    </w:p>
    <w:p w14:paraId="633582DF" w14:textId="77777777" w:rsidR="00577837" w:rsidRPr="00D85933" w:rsidRDefault="00577837" w:rsidP="00577837">
      <w:pPr>
        <w:jc w:val="both"/>
        <w:rPr>
          <w:rFonts w:ascii="Tahoma" w:hAnsi="Tahoma" w:cs="Tahoma"/>
          <w:b/>
          <w:bCs/>
          <w:color w:val="4472C4" w:themeColor="accent1"/>
          <w:sz w:val="28"/>
          <w:szCs w:val="28"/>
        </w:rPr>
      </w:pPr>
      <w:r w:rsidRPr="00D85933">
        <w:rPr>
          <w:rFonts w:ascii="Tahoma" w:hAnsi="Tahoma" w:cs="Tahoma"/>
          <w:b/>
          <w:bCs/>
          <w:color w:val="4472C4" w:themeColor="accent1"/>
          <w:sz w:val="28"/>
          <w:szCs w:val="28"/>
        </w:rPr>
        <w:t xml:space="preserve"> Acknowledgements</w:t>
      </w:r>
    </w:p>
    <w:p w14:paraId="16EA8C7E" w14:textId="77777777" w:rsidR="00577837" w:rsidRDefault="00577837" w:rsidP="00577837">
      <w:pPr>
        <w:jc w:val="both"/>
        <w:rPr>
          <w:rFonts w:ascii="Tahoma" w:hAnsi="Tahoma" w:cs="Tahoma"/>
          <w:sz w:val="24"/>
          <w:szCs w:val="24"/>
        </w:rPr>
      </w:pPr>
      <w:r w:rsidRPr="00F43D47">
        <w:rPr>
          <w:rFonts w:ascii="Tahoma" w:hAnsi="Tahoma" w:cs="Tahoma"/>
          <w:sz w:val="24"/>
          <w:szCs w:val="24"/>
        </w:rPr>
        <w:t xml:space="preserve">We acknowledge KDBS Publication team, GIS Division in the design, concept and production of this publication. </w:t>
      </w:r>
    </w:p>
    <w:p w14:paraId="3B853B9F" w14:textId="77777777" w:rsidR="001D1721" w:rsidRDefault="001D1721" w:rsidP="001D1721">
      <w:pPr>
        <w:rPr>
          <w:rFonts w:ascii="Tahoma" w:hAnsi="Tahoma" w:cs="Tahoma"/>
          <w:sz w:val="40"/>
          <w:szCs w:val="40"/>
        </w:rPr>
      </w:pPr>
      <w:bookmarkStart w:id="1" w:name="_Hlk96952541"/>
    </w:p>
    <w:p w14:paraId="18FDB6DA" w14:textId="77777777" w:rsidR="00577837" w:rsidRDefault="00577837" w:rsidP="001D1721">
      <w:pPr>
        <w:rPr>
          <w:rFonts w:ascii="Tahoma" w:hAnsi="Tahoma" w:cs="Tahoma"/>
          <w:b/>
          <w:bCs/>
          <w:color w:val="4472C4" w:themeColor="accent1"/>
          <w:sz w:val="28"/>
          <w:szCs w:val="28"/>
        </w:rPr>
      </w:pPr>
    </w:p>
    <w:tbl>
      <w:tblPr>
        <w:tblW w:w="9600" w:type="dxa"/>
        <w:tblLook w:val="04A0" w:firstRow="1" w:lastRow="0" w:firstColumn="1" w:lastColumn="0" w:noHBand="0" w:noVBand="1"/>
      </w:tblPr>
      <w:tblGrid>
        <w:gridCol w:w="8020"/>
        <w:gridCol w:w="1580"/>
      </w:tblGrid>
      <w:tr w:rsidR="00577837" w:rsidRPr="00784DB8" w14:paraId="6127BEF7" w14:textId="77777777" w:rsidTr="002369C5">
        <w:trPr>
          <w:trHeight w:val="1365"/>
        </w:trPr>
        <w:tc>
          <w:tcPr>
            <w:tcW w:w="8020" w:type="dxa"/>
            <w:tcBorders>
              <w:top w:val="single" w:sz="4" w:space="0" w:color="8EA9DB"/>
              <w:left w:val="single" w:sz="4" w:space="0" w:color="auto"/>
              <w:bottom w:val="single" w:sz="4" w:space="0" w:color="auto"/>
              <w:right w:val="nil"/>
            </w:tcBorders>
            <w:shd w:val="clear" w:color="4472C4" w:fill="4472C4"/>
            <w:vAlign w:val="bottom"/>
            <w:hideMark/>
          </w:tcPr>
          <w:bookmarkEnd w:id="0"/>
          <w:bookmarkEnd w:id="1"/>
          <w:p w14:paraId="558DD66F" w14:textId="138F7BFA" w:rsidR="00577837" w:rsidRPr="00784DB8" w:rsidRDefault="00577837" w:rsidP="002369C5">
            <w:pPr>
              <w:spacing w:after="0" w:line="240" w:lineRule="auto"/>
              <w:jc w:val="center"/>
              <w:rPr>
                <w:rFonts w:ascii="Tahoma" w:eastAsia="Times New Roman" w:hAnsi="Tahoma" w:cs="Tahoma"/>
                <w:b/>
                <w:bCs/>
                <w:color w:val="FFFFFF"/>
                <w:sz w:val="28"/>
                <w:szCs w:val="28"/>
              </w:rPr>
            </w:pPr>
            <w:r w:rsidRPr="00784DB8">
              <w:rPr>
                <w:rFonts w:ascii="Tahoma" w:eastAsia="Times New Roman" w:hAnsi="Tahoma" w:cs="Tahoma"/>
                <w:b/>
                <w:bCs/>
                <w:color w:val="FFFFFF"/>
                <w:sz w:val="28"/>
                <w:szCs w:val="28"/>
              </w:rPr>
              <w:lastRenderedPageBreak/>
              <w:t>JU</w:t>
            </w:r>
            <w:r w:rsidR="00B73037">
              <w:rPr>
                <w:rFonts w:ascii="Tahoma" w:eastAsia="Times New Roman" w:hAnsi="Tahoma" w:cs="Tahoma"/>
                <w:b/>
                <w:bCs/>
                <w:color w:val="FFFFFF"/>
                <w:sz w:val="28"/>
                <w:szCs w:val="28"/>
              </w:rPr>
              <w:t>LY</w:t>
            </w:r>
            <w:r w:rsidRPr="00784DB8">
              <w:rPr>
                <w:rFonts w:ascii="Tahoma" w:eastAsia="Times New Roman" w:hAnsi="Tahoma" w:cs="Tahoma"/>
                <w:b/>
                <w:bCs/>
                <w:color w:val="FFFFFF"/>
                <w:sz w:val="28"/>
                <w:szCs w:val="28"/>
              </w:rPr>
              <w:t>, 2022 KADUNA STATE LIQUEFIED PETROLEUM GAS AVERAGE PRICE WATCH (PER KG)</w:t>
            </w:r>
          </w:p>
        </w:tc>
        <w:tc>
          <w:tcPr>
            <w:tcW w:w="1580" w:type="dxa"/>
            <w:tcBorders>
              <w:top w:val="single" w:sz="4" w:space="0" w:color="8EA9DB"/>
              <w:left w:val="nil"/>
              <w:bottom w:val="single" w:sz="4" w:space="0" w:color="auto"/>
              <w:right w:val="single" w:sz="4" w:space="0" w:color="8EA9DB"/>
            </w:tcBorders>
            <w:shd w:val="clear" w:color="4472C4" w:fill="4472C4"/>
            <w:vAlign w:val="bottom"/>
            <w:hideMark/>
          </w:tcPr>
          <w:p w14:paraId="3D6830DF" w14:textId="548EC20D" w:rsidR="00577837" w:rsidRPr="00784DB8" w:rsidRDefault="00577837" w:rsidP="002369C5">
            <w:pPr>
              <w:spacing w:after="0" w:line="240" w:lineRule="auto"/>
              <w:jc w:val="center"/>
              <w:rPr>
                <w:rFonts w:ascii="Tahoma" w:eastAsia="Times New Roman" w:hAnsi="Tahoma" w:cs="Tahoma"/>
                <w:b/>
                <w:bCs/>
                <w:color w:val="FFFFFF"/>
                <w:sz w:val="28"/>
                <w:szCs w:val="28"/>
              </w:rPr>
            </w:pPr>
          </w:p>
        </w:tc>
      </w:tr>
      <w:tr w:rsidR="00577837" w:rsidRPr="00784DB8" w14:paraId="462A5F3B"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CD5EF68" w14:textId="77777777" w:rsidR="00577837" w:rsidRPr="00B73037" w:rsidRDefault="00577837" w:rsidP="002369C5">
            <w:pPr>
              <w:spacing w:after="0" w:line="240" w:lineRule="auto"/>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LGAs</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4E5547" w14:textId="7C910F73" w:rsidR="00577837" w:rsidRPr="00B73037" w:rsidRDefault="00577837" w:rsidP="002369C5">
            <w:pPr>
              <w:spacing w:after="0" w:line="240" w:lineRule="auto"/>
              <w:jc w:val="right"/>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Ju</w:t>
            </w:r>
            <w:r w:rsidR="00B73037" w:rsidRPr="00B73037">
              <w:rPr>
                <w:rFonts w:ascii="Tahoma" w:eastAsia="Times New Roman" w:hAnsi="Tahoma" w:cs="Tahoma"/>
                <w:b/>
                <w:bCs/>
                <w:color w:val="000000"/>
                <w:sz w:val="24"/>
                <w:szCs w:val="24"/>
              </w:rPr>
              <w:t>l</w:t>
            </w:r>
            <w:r w:rsidRPr="00B73037">
              <w:rPr>
                <w:rFonts w:ascii="Tahoma" w:eastAsia="Times New Roman" w:hAnsi="Tahoma" w:cs="Tahoma"/>
                <w:b/>
                <w:bCs/>
                <w:color w:val="000000"/>
                <w:sz w:val="24"/>
                <w:szCs w:val="24"/>
              </w:rPr>
              <w:t>-22</w:t>
            </w:r>
          </w:p>
        </w:tc>
      </w:tr>
      <w:tr w:rsidR="00B73037" w:rsidRPr="00784DB8" w14:paraId="00D82664"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43D7D"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Birnin</w:t>
            </w:r>
            <w:proofErr w:type="spellEnd"/>
            <w:r w:rsidRPr="00B73037">
              <w:rPr>
                <w:rFonts w:ascii="Tahoma" w:eastAsia="Times New Roman" w:hAnsi="Tahoma" w:cs="Tahoma"/>
                <w:color w:val="000000"/>
                <w:sz w:val="24"/>
                <w:szCs w:val="24"/>
              </w:rPr>
              <w:t xml:space="preserve"> </w:t>
            </w:r>
            <w:proofErr w:type="spellStart"/>
            <w:r w:rsidRPr="00B73037">
              <w:rPr>
                <w:rFonts w:ascii="Tahoma" w:eastAsia="Times New Roman" w:hAnsi="Tahoma" w:cs="Tahoma"/>
                <w:color w:val="000000"/>
                <w:sz w:val="24"/>
                <w:szCs w:val="24"/>
              </w:rPr>
              <w:t>Gwari</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C331" w14:textId="36833BB9"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0DA9F2D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F4579E7"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Chikun</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62A03C" w14:textId="31A6CA02"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503B5CCE"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6022A"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Giwa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D9D9" w14:textId="372E19A7"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611F9D47"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0643829"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Igabi</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CB30E4" w14:textId="164B561F"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780.00</w:t>
            </w:r>
          </w:p>
        </w:tc>
      </w:tr>
      <w:tr w:rsidR="00B73037" w:rsidRPr="00784DB8" w14:paraId="65B952B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8FC7"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Ikara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76BF" w14:textId="4F7507F3"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75DC7390"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1A7A581"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Jaba</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8509F9" w14:textId="4E89BEA8"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62138383"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A60E9"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Jemaa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9F64" w14:textId="39C49EE4"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198346D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1A91DAC"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Kachia</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E4043B" w14:textId="5CADAA39"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7F606AB2"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1863D"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Kaduna North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ADB9" w14:textId="6FD517F1"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780.00</w:t>
            </w:r>
          </w:p>
        </w:tc>
      </w:tr>
      <w:tr w:rsidR="00B73037" w:rsidRPr="00784DB8" w14:paraId="09FF1430" w14:textId="77777777" w:rsidTr="002369C5">
        <w:trPr>
          <w:trHeight w:val="435"/>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EA1C5C"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Kaduna South</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4ECC44" w14:textId="0EADA078"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780.00</w:t>
            </w:r>
          </w:p>
        </w:tc>
      </w:tr>
      <w:tr w:rsidR="00B73037" w:rsidRPr="00784DB8" w14:paraId="7ECDD2A2"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633DB"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Kagarko</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17CB" w14:textId="188218A3"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62B31FBD"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91695DA"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Kajuru</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7F8F8F" w14:textId="2D3AE4B9"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800.00</w:t>
            </w:r>
          </w:p>
        </w:tc>
      </w:tr>
      <w:tr w:rsidR="00B73037" w:rsidRPr="00784DB8" w14:paraId="0F7C185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577BF"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Kaura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84F1" w14:textId="162100B3"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792.00</w:t>
            </w:r>
          </w:p>
        </w:tc>
      </w:tr>
      <w:tr w:rsidR="00B73037" w:rsidRPr="00784DB8" w14:paraId="500D581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BEDF7B"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Kauru</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9040A9" w14:textId="170049BB"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900.00</w:t>
            </w:r>
          </w:p>
        </w:tc>
      </w:tr>
      <w:tr w:rsidR="00B73037" w:rsidRPr="00784DB8" w14:paraId="1A2AE49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9CCF1"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Kubau</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F7D1" w14:textId="42F7573C"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6133C78C"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A90629F"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Kudan</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2471F0" w14:textId="49D9C3ED"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819.20</w:t>
            </w:r>
          </w:p>
        </w:tc>
      </w:tr>
      <w:tr w:rsidR="00B73037" w:rsidRPr="00784DB8" w14:paraId="37FD0CE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B2B04"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Lere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F42D" w14:textId="684AE3CE"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880.00</w:t>
            </w:r>
          </w:p>
        </w:tc>
      </w:tr>
      <w:tr w:rsidR="00B73037" w:rsidRPr="00784DB8" w14:paraId="030DB0E5"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1E500B8"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Makarfi</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59548E" w14:textId="036DB27C"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816.00</w:t>
            </w:r>
          </w:p>
        </w:tc>
      </w:tr>
      <w:tr w:rsidR="00B73037" w:rsidRPr="00784DB8" w14:paraId="3A92A131"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7FB7C"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Sabon Gari</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AA07" w14:textId="16E982A5"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32BF020D"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3E95B1"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Sanga</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016651" w14:textId="69A9DDB5"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78170AFC"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E7148"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Soba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CB8B6" w14:textId="2E569725"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2F4758A7"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70D62E7" w14:textId="77777777" w:rsidR="00B73037" w:rsidRPr="00B73037" w:rsidRDefault="00B73037" w:rsidP="00B73037">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Zangon</w:t>
            </w:r>
            <w:proofErr w:type="spellEnd"/>
            <w:r w:rsidRPr="00B73037">
              <w:rPr>
                <w:rFonts w:ascii="Tahoma" w:eastAsia="Times New Roman" w:hAnsi="Tahoma" w:cs="Tahoma"/>
                <w:color w:val="000000"/>
                <w:sz w:val="24"/>
                <w:szCs w:val="24"/>
              </w:rPr>
              <w:t xml:space="preserve"> </w:t>
            </w:r>
            <w:proofErr w:type="spellStart"/>
            <w:r w:rsidRPr="00B73037">
              <w:rPr>
                <w:rFonts w:ascii="Tahoma" w:eastAsia="Times New Roman" w:hAnsi="Tahoma" w:cs="Tahoma"/>
                <w:color w:val="000000"/>
                <w:sz w:val="24"/>
                <w:szCs w:val="24"/>
              </w:rPr>
              <w:t>Kataf</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980D69" w14:textId="208D0640"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864.00</w:t>
            </w:r>
          </w:p>
        </w:tc>
      </w:tr>
      <w:tr w:rsidR="00B73037" w:rsidRPr="00784DB8" w14:paraId="0B6F10AF"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0BA89" w14:textId="77777777" w:rsidR="00B73037" w:rsidRPr="00B73037" w:rsidRDefault="00B73037" w:rsidP="00B73037">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Zaria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F8A2" w14:textId="68ACFA7F"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color w:val="000000"/>
                <w:sz w:val="24"/>
                <w:szCs w:val="24"/>
              </w:rPr>
              <w:t>784.00</w:t>
            </w:r>
          </w:p>
        </w:tc>
      </w:tr>
      <w:tr w:rsidR="00B73037" w:rsidRPr="00784DB8" w14:paraId="185752C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FB508" w14:textId="77777777" w:rsidR="00B73037" w:rsidRPr="00B73037" w:rsidRDefault="00B73037" w:rsidP="00B73037">
            <w:pPr>
              <w:spacing w:after="0" w:line="240" w:lineRule="auto"/>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State Average Price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0DB3C" w14:textId="1FD39E5A" w:rsidR="00B73037" w:rsidRPr="00B73037" w:rsidRDefault="00B73037" w:rsidP="00B73037">
            <w:pPr>
              <w:spacing w:after="0" w:line="240" w:lineRule="auto"/>
              <w:jc w:val="right"/>
              <w:rPr>
                <w:rFonts w:ascii="Tahoma" w:eastAsia="Times New Roman" w:hAnsi="Tahoma" w:cs="Tahoma"/>
                <w:color w:val="000000"/>
                <w:sz w:val="24"/>
                <w:szCs w:val="24"/>
              </w:rPr>
            </w:pPr>
            <w:r w:rsidRPr="00B73037">
              <w:rPr>
                <w:rFonts w:ascii="Tahoma" w:hAnsi="Tahoma" w:cs="Tahoma"/>
                <w:b/>
                <w:bCs/>
                <w:color w:val="000000"/>
                <w:sz w:val="24"/>
                <w:szCs w:val="24"/>
              </w:rPr>
              <w:t>805.01</w:t>
            </w:r>
          </w:p>
        </w:tc>
      </w:tr>
    </w:tbl>
    <w:p w14:paraId="051FA754" w14:textId="0C346617" w:rsidR="00E67C8A" w:rsidRDefault="00E67C8A"/>
    <w:p w14:paraId="513D2512" w14:textId="3EE1FAD6" w:rsidR="001D1721" w:rsidRDefault="001D1721"/>
    <w:p w14:paraId="7E60B124" w14:textId="5E78A444" w:rsidR="00EB4908" w:rsidRDefault="00EB4908"/>
    <w:p w14:paraId="0845E208" w14:textId="7BFCFE48" w:rsidR="00EB4908" w:rsidRDefault="00EB4908"/>
    <w:p w14:paraId="33B404E5" w14:textId="1C2C9F08" w:rsidR="00EB4908" w:rsidRDefault="00EB4908"/>
    <w:p w14:paraId="76DDC793" w14:textId="77777777" w:rsidR="00EB4908" w:rsidRDefault="00EB4908"/>
    <w:p w14:paraId="46E203A7" w14:textId="55248D15" w:rsidR="001D1721" w:rsidRDefault="00B73037">
      <w:r>
        <w:rPr>
          <w:noProof/>
        </w:rPr>
        <w:drawing>
          <wp:inline distT="0" distB="0" distL="0" distR="0" wp14:anchorId="7645480D" wp14:editId="5AEA0A5D">
            <wp:extent cx="5200650" cy="2952750"/>
            <wp:effectExtent l="0" t="0" r="0" b="0"/>
            <wp:docPr id="1" name="Chart 1">
              <a:extLst xmlns:a="http://schemas.openxmlformats.org/drawingml/2006/main">
                <a:ext uri="{FF2B5EF4-FFF2-40B4-BE49-F238E27FC236}">
                  <a16:creationId xmlns:a16="http://schemas.microsoft.com/office/drawing/2014/main" id="{4A414FED-7475-42ED-866B-98945052A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1320E5" w14:textId="77777777" w:rsidR="00EB4908" w:rsidRDefault="00EB4908">
      <w:pPr>
        <w:sectPr w:rsidR="00EB4908" w:rsidSect="00C150B0">
          <w:footerReference w:type="default" r:id="rId10"/>
          <w:pgSz w:w="12240" w:h="15840"/>
          <w:pgMar w:top="1440" w:right="1440" w:bottom="1440" w:left="1440" w:header="720" w:footer="720" w:gutter="0"/>
          <w:pgNumType w:start="0"/>
          <w:cols w:space="720"/>
          <w:docGrid w:linePitch="360"/>
        </w:sectPr>
      </w:pPr>
    </w:p>
    <w:p w14:paraId="5DACD7FD" w14:textId="1971D22B" w:rsidR="00A36345" w:rsidRDefault="005E52F6">
      <w:r w:rsidRPr="005E52F6">
        <w:lastRenderedPageBreak/>
        <w:drawing>
          <wp:inline distT="0" distB="0" distL="0" distR="0" wp14:anchorId="16070A8B" wp14:editId="47D6A3E7">
            <wp:extent cx="8895715" cy="59531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1483" cy="5956985"/>
                    </a:xfrm>
                    <a:prstGeom prst="rect">
                      <a:avLst/>
                    </a:prstGeom>
                    <a:noFill/>
                    <a:ln>
                      <a:noFill/>
                    </a:ln>
                  </pic:spPr>
                </pic:pic>
              </a:graphicData>
            </a:graphic>
          </wp:inline>
        </w:drawing>
      </w:r>
    </w:p>
    <w:p w14:paraId="3A8EEAC5" w14:textId="611D0EA3" w:rsidR="005E271E" w:rsidRDefault="005E271E"/>
    <w:p w14:paraId="32C77302" w14:textId="602E100E" w:rsidR="005B7815" w:rsidRDefault="00E34F01">
      <w:r w:rsidRPr="00E34F01">
        <w:drawing>
          <wp:inline distT="0" distB="0" distL="0" distR="0" wp14:anchorId="3D7BA53F" wp14:editId="59DE27D7">
            <wp:extent cx="8869680" cy="5648325"/>
            <wp:effectExtent l="0" t="0" r="762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3761" cy="5650924"/>
                    </a:xfrm>
                    <a:prstGeom prst="rect">
                      <a:avLst/>
                    </a:prstGeom>
                    <a:noFill/>
                    <a:ln>
                      <a:noFill/>
                    </a:ln>
                  </pic:spPr>
                </pic:pic>
              </a:graphicData>
            </a:graphic>
          </wp:inline>
        </w:drawing>
      </w:r>
    </w:p>
    <w:tbl>
      <w:tblPr>
        <w:tblW w:w="13812" w:type="dxa"/>
        <w:tblLook w:val="04A0" w:firstRow="1" w:lastRow="0" w:firstColumn="1" w:lastColumn="0" w:noHBand="0" w:noVBand="1"/>
      </w:tblPr>
      <w:tblGrid>
        <w:gridCol w:w="3655"/>
        <w:gridCol w:w="1464"/>
        <w:gridCol w:w="1464"/>
        <w:gridCol w:w="1464"/>
        <w:gridCol w:w="1464"/>
        <w:gridCol w:w="1464"/>
        <w:gridCol w:w="1464"/>
        <w:gridCol w:w="1373"/>
      </w:tblGrid>
      <w:tr w:rsidR="00E34F01" w:rsidRPr="00E34F01" w14:paraId="3AA3E9F2" w14:textId="77777777" w:rsidTr="00A11513">
        <w:trPr>
          <w:trHeight w:val="1703"/>
        </w:trPr>
        <w:tc>
          <w:tcPr>
            <w:tcW w:w="3703" w:type="dxa"/>
            <w:tcBorders>
              <w:top w:val="single" w:sz="4" w:space="0" w:color="8EA9DB"/>
              <w:left w:val="single" w:sz="4" w:space="0" w:color="8EA9DB"/>
              <w:bottom w:val="single" w:sz="4" w:space="0" w:color="auto"/>
              <w:right w:val="nil"/>
            </w:tcBorders>
            <w:shd w:val="clear" w:color="4472C4" w:fill="4472C4"/>
            <w:vAlign w:val="bottom"/>
            <w:hideMark/>
          </w:tcPr>
          <w:p w14:paraId="5BB46257" w14:textId="1F87A725"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lastRenderedPageBreak/>
              <w:t xml:space="preserve">KADUNA STATE JAN-JUL 2022, MONTH ON MONTH AVERAGE PRICE OF LIQUEFIED PETROLEUM GAS PRICE WATCH (PER KG) </w:t>
            </w:r>
          </w:p>
        </w:tc>
        <w:tc>
          <w:tcPr>
            <w:tcW w:w="1456" w:type="dxa"/>
            <w:tcBorders>
              <w:top w:val="single" w:sz="4" w:space="0" w:color="8EA9DB"/>
              <w:left w:val="nil"/>
              <w:bottom w:val="single" w:sz="4" w:space="0" w:color="auto"/>
              <w:right w:val="nil"/>
            </w:tcBorders>
            <w:shd w:val="clear" w:color="4472C4" w:fill="4472C4"/>
            <w:vAlign w:val="bottom"/>
            <w:hideMark/>
          </w:tcPr>
          <w:p w14:paraId="322D9772"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Column1</w:t>
            </w:r>
          </w:p>
        </w:tc>
        <w:tc>
          <w:tcPr>
            <w:tcW w:w="1456" w:type="dxa"/>
            <w:tcBorders>
              <w:top w:val="single" w:sz="4" w:space="0" w:color="8EA9DB"/>
              <w:left w:val="nil"/>
              <w:bottom w:val="single" w:sz="4" w:space="0" w:color="auto"/>
              <w:right w:val="nil"/>
            </w:tcBorders>
            <w:shd w:val="clear" w:color="4472C4" w:fill="4472C4"/>
            <w:vAlign w:val="bottom"/>
            <w:hideMark/>
          </w:tcPr>
          <w:p w14:paraId="1A17C336"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Column2</w:t>
            </w:r>
          </w:p>
        </w:tc>
        <w:tc>
          <w:tcPr>
            <w:tcW w:w="1456" w:type="dxa"/>
            <w:tcBorders>
              <w:top w:val="single" w:sz="4" w:space="0" w:color="8EA9DB"/>
              <w:left w:val="nil"/>
              <w:bottom w:val="single" w:sz="4" w:space="0" w:color="auto"/>
              <w:right w:val="nil"/>
            </w:tcBorders>
            <w:shd w:val="clear" w:color="4472C4" w:fill="4472C4"/>
            <w:vAlign w:val="bottom"/>
            <w:hideMark/>
          </w:tcPr>
          <w:p w14:paraId="1CA8BD72"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Column3</w:t>
            </w:r>
          </w:p>
        </w:tc>
        <w:tc>
          <w:tcPr>
            <w:tcW w:w="1456" w:type="dxa"/>
            <w:tcBorders>
              <w:top w:val="single" w:sz="4" w:space="0" w:color="8EA9DB"/>
              <w:left w:val="nil"/>
              <w:bottom w:val="single" w:sz="4" w:space="0" w:color="auto"/>
              <w:right w:val="nil"/>
            </w:tcBorders>
            <w:shd w:val="clear" w:color="4472C4" w:fill="4472C4"/>
            <w:vAlign w:val="bottom"/>
            <w:hideMark/>
          </w:tcPr>
          <w:p w14:paraId="10787531"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Column4</w:t>
            </w:r>
          </w:p>
        </w:tc>
        <w:tc>
          <w:tcPr>
            <w:tcW w:w="1456" w:type="dxa"/>
            <w:tcBorders>
              <w:top w:val="single" w:sz="4" w:space="0" w:color="8EA9DB"/>
              <w:left w:val="nil"/>
              <w:bottom w:val="single" w:sz="4" w:space="0" w:color="auto"/>
              <w:right w:val="nil"/>
            </w:tcBorders>
            <w:shd w:val="clear" w:color="4472C4" w:fill="4472C4"/>
            <w:vAlign w:val="bottom"/>
            <w:hideMark/>
          </w:tcPr>
          <w:p w14:paraId="783483CE"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Column5</w:t>
            </w:r>
          </w:p>
        </w:tc>
        <w:tc>
          <w:tcPr>
            <w:tcW w:w="1456" w:type="dxa"/>
            <w:tcBorders>
              <w:top w:val="single" w:sz="4" w:space="0" w:color="8EA9DB"/>
              <w:left w:val="nil"/>
              <w:bottom w:val="single" w:sz="4" w:space="0" w:color="auto"/>
              <w:right w:val="nil"/>
            </w:tcBorders>
            <w:shd w:val="clear" w:color="4472C4" w:fill="4472C4"/>
            <w:vAlign w:val="bottom"/>
            <w:hideMark/>
          </w:tcPr>
          <w:p w14:paraId="11B18015"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Column6</w:t>
            </w:r>
          </w:p>
        </w:tc>
        <w:tc>
          <w:tcPr>
            <w:tcW w:w="1373" w:type="dxa"/>
            <w:tcBorders>
              <w:top w:val="single" w:sz="4" w:space="0" w:color="8EA9DB"/>
              <w:left w:val="nil"/>
              <w:bottom w:val="single" w:sz="4" w:space="0" w:color="auto"/>
              <w:right w:val="single" w:sz="4" w:space="0" w:color="8EA9DB"/>
            </w:tcBorders>
            <w:shd w:val="clear" w:color="4472C4" w:fill="4472C4"/>
            <w:vAlign w:val="bottom"/>
            <w:hideMark/>
          </w:tcPr>
          <w:p w14:paraId="618B5E0C" w14:textId="77777777" w:rsidR="00E34F01" w:rsidRPr="00E34F01" w:rsidRDefault="00E34F01" w:rsidP="00E34F01">
            <w:pPr>
              <w:spacing w:after="0" w:line="240" w:lineRule="auto"/>
              <w:jc w:val="center"/>
              <w:rPr>
                <w:rFonts w:ascii="Tahoma" w:eastAsia="Times New Roman" w:hAnsi="Tahoma" w:cs="Tahoma"/>
                <w:b/>
                <w:bCs/>
                <w:color w:val="FFFFFF"/>
                <w:sz w:val="28"/>
                <w:szCs w:val="28"/>
              </w:rPr>
            </w:pPr>
            <w:r w:rsidRPr="00E34F01">
              <w:rPr>
                <w:rFonts w:ascii="Tahoma" w:eastAsia="Times New Roman" w:hAnsi="Tahoma" w:cs="Tahoma"/>
                <w:b/>
                <w:bCs/>
                <w:color w:val="FFFFFF"/>
                <w:sz w:val="28"/>
                <w:szCs w:val="28"/>
              </w:rPr>
              <w:t>Column 7</w:t>
            </w:r>
          </w:p>
        </w:tc>
      </w:tr>
      <w:tr w:rsidR="00A11513" w:rsidRPr="00E34F01" w14:paraId="51313E19" w14:textId="77777777" w:rsidTr="00A11513">
        <w:trPr>
          <w:trHeight w:val="654"/>
        </w:trPr>
        <w:tc>
          <w:tcPr>
            <w:tcW w:w="370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D52BEDB" w14:textId="77777777" w:rsidR="00E34F01" w:rsidRPr="00E34F01" w:rsidRDefault="00E34F01" w:rsidP="00E34F01">
            <w:pPr>
              <w:spacing w:after="0" w:line="240" w:lineRule="auto"/>
              <w:rPr>
                <w:rFonts w:ascii="Tahoma" w:eastAsia="Times New Roman" w:hAnsi="Tahoma" w:cs="Tahoma"/>
                <w:color w:val="000000"/>
                <w:sz w:val="28"/>
                <w:szCs w:val="28"/>
              </w:rPr>
            </w:pPr>
            <w:r w:rsidRPr="00E34F01">
              <w:rPr>
                <w:rFonts w:ascii="Tahoma" w:eastAsia="Times New Roman" w:hAnsi="Tahoma" w:cs="Tahoma"/>
                <w:color w:val="000000"/>
                <w:sz w:val="28"/>
                <w:szCs w:val="28"/>
              </w:rPr>
              <w:t> </w:t>
            </w:r>
          </w:p>
        </w:tc>
        <w:tc>
          <w:tcPr>
            <w:tcW w:w="14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70BE83"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Jan-22</w:t>
            </w:r>
          </w:p>
        </w:tc>
        <w:tc>
          <w:tcPr>
            <w:tcW w:w="14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497118"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Feb-22</w:t>
            </w:r>
          </w:p>
        </w:tc>
        <w:tc>
          <w:tcPr>
            <w:tcW w:w="14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8486D4"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Mar-22</w:t>
            </w:r>
          </w:p>
        </w:tc>
        <w:tc>
          <w:tcPr>
            <w:tcW w:w="14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353613"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Apr-22</w:t>
            </w:r>
          </w:p>
        </w:tc>
        <w:tc>
          <w:tcPr>
            <w:tcW w:w="145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68668C"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May-22</w:t>
            </w:r>
          </w:p>
        </w:tc>
        <w:tc>
          <w:tcPr>
            <w:tcW w:w="1456" w:type="dxa"/>
            <w:tcBorders>
              <w:top w:val="single" w:sz="4" w:space="0" w:color="8EA9DB"/>
              <w:left w:val="single" w:sz="4" w:space="0" w:color="auto"/>
              <w:bottom w:val="single" w:sz="4" w:space="0" w:color="auto"/>
              <w:right w:val="single" w:sz="4" w:space="0" w:color="auto"/>
            </w:tcBorders>
            <w:shd w:val="clear" w:color="D9E1F2" w:fill="D9E1F2"/>
            <w:noWrap/>
            <w:vAlign w:val="bottom"/>
            <w:hideMark/>
          </w:tcPr>
          <w:p w14:paraId="6132D536"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Jun-22</w:t>
            </w:r>
          </w:p>
        </w:tc>
        <w:tc>
          <w:tcPr>
            <w:tcW w:w="1373" w:type="dxa"/>
            <w:tcBorders>
              <w:top w:val="single" w:sz="4" w:space="0" w:color="8EA9DB"/>
              <w:left w:val="single" w:sz="4" w:space="0" w:color="auto"/>
              <w:bottom w:val="single" w:sz="4" w:space="0" w:color="auto"/>
              <w:right w:val="single" w:sz="4" w:space="0" w:color="auto"/>
            </w:tcBorders>
            <w:shd w:val="clear" w:color="D9E1F2" w:fill="D9E1F2"/>
            <w:noWrap/>
            <w:vAlign w:val="bottom"/>
            <w:hideMark/>
          </w:tcPr>
          <w:p w14:paraId="762A55FA"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Jul-22</w:t>
            </w:r>
          </w:p>
        </w:tc>
      </w:tr>
      <w:tr w:rsidR="00A11513" w:rsidRPr="00E34F01" w14:paraId="638668E9" w14:textId="77777777" w:rsidTr="00A11513">
        <w:trPr>
          <w:trHeight w:val="626"/>
        </w:trPr>
        <w:tc>
          <w:tcPr>
            <w:tcW w:w="3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81CAC" w14:textId="77777777" w:rsidR="00E34F01" w:rsidRPr="00E34F01" w:rsidRDefault="00E34F01" w:rsidP="00E34F01">
            <w:pPr>
              <w:spacing w:after="0" w:line="240" w:lineRule="auto"/>
              <w:rPr>
                <w:rFonts w:ascii="Tahoma" w:eastAsia="Times New Roman" w:hAnsi="Tahoma" w:cs="Tahoma"/>
                <w:color w:val="000000"/>
                <w:sz w:val="28"/>
                <w:szCs w:val="28"/>
              </w:rPr>
            </w:pPr>
            <w:r w:rsidRPr="00E34F01">
              <w:rPr>
                <w:rFonts w:ascii="Tahoma" w:eastAsia="Times New Roman" w:hAnsi="Tahoma" w:cs="Tahoma"/>
                <w:color w:val="000000"/>
                <w:sz w:val="28"/>
                <w:szCs w:val="28"/>
              </w:rPr>
              <w:t>Kaduna State Gas Oil Average Price</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0D949"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679.91</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CA773"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682.70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D020"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717.65</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444D"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733.83</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20E4C"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787.74</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48A9"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798.23</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4712" w14:textId="77777777" w:rsidR="00E34F01" w:rsidRPr="00E34F01" w:rsidRDefault="00E34F01" w:rsidP="00E34F01">
            <w:pPr>
              <w:spacing w:after="0" w:line="240" w:lineRule="auto"/>
              <w:jc w:val="right"/>
              <w:rPr>
                <w:rFonts w:ascii="Tahoma" w:eastAsia="Times New Roman" w:hAnsi="Tahoma" w:cs="Tahoma"/>
                <w:color w:val="000000"/>
                <w:sz w:val="28"/>
                <w:szCs w:val="28"/>
              </w:rPr>
            </w:pPr>
            <w:r w:rsidRPr="00E34F01">
              <w:rPr>
                <w:rFonts w:ascii="Tahoma" w:eastAsia="Times New Roman" w:hAnsi="Tahoma" w:cs="Tahoma"/>
                <w:color w:val="000000"/>
                <w:sz w:val="28"/>
                <w:szCs w:val="28"/>
              </w:rPr>
              <w:t>805.01</w:t>
            </w:r>
          </w:p>
        </w:tc>
      </w:tr>
    </w:tbl>
    <w:p w14:paraId="5A5E683E" w14:textId="77777777" w:rsidR="005B7815" w:rsidRDefault="005B7815"/>
    <w:p w14:paraId="268467CD" w14:textId="08C512C5" w:rsidR="00C26CB3" w:rsidRDefault="0069362A">
      <w:r>
        <w:t xml:space="preserve">                    </w:t>
      </w:r>
      <w:r w:rsidR="00A11513">
        <w:rPr>
          <w:noProof/>
        </w:rPr>
        <w:drawing>
          <wp:inline distT="0" distB="0" distL="0" distR="0" wp14:anchorId="484C971C" wp14:editId="767B9B16">
            <wp:extent cx="4572000" cy="2743200"/>
            <wp:effectExtent l="0" t="0" r="0" b="0"/>
            <wp:docPr id="12" name="Chart 12">
              <a:extLst xmlns:a="http://schemas.openxmlformats.org/drawingml/2006/main">
                <a:ext uri="{FF2B5EF4-FFF2-40B4-BE49-F238E27FC236}">
                  <a16:creationId xmlns:a16="http://schemas.microsoft.com/office/drawing/2014/main" id="{741289BB-8EF0-DE41-498D-C5D412B77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sectPr w:rsidR="00C26CB3" w:rsidSect="00EB4908">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09A" w14:textId="77777777" w:rsidR="00605196" w:rsidRDefault="00605196" w:rsidP="00C150B0">
      <w:pPr>
        <w:spacing w:after="0" w:line="240" w:lineRule="auto"/>
      </w:pPr>
      <w:r>
        <w:separator/>
      </w:r>
    </w:p>
  </w:endnote>
  <w:endnote w:type="continuationSeparator" w:id="0">
    <w:p w14:paraId="7F12574F" w14:textId="77777777" w:rsidR="00605196" w:rsidRDefault="00605196" w:rsidP="00C1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49967"/>
      <w:docPartObj>
        <w:docPartGallery w:val="Page Numbers (Bottom of Page)"/>
        <w:docPartUnique/>
      </w:docPartObj>
    </w:sdtPr>
    <w:sdtEndPr>
      <w:rPr>
        <w:color w:val="7F7F7F" w:themeColor="background1" w:themeShade="7F"/>
        <w:spacing w:val="60"/>
      </w:rPr>
    </w:sdtEndPr>
    <w:sdtContent>
      <w:p w14:paraId="59AA8F69" w14:textId="3A9C8A44" w:rsidR="00DA0910" w:rsidRDefault="00DA091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A01962" w14:textId="77777777" w:rsidR="00C150B0" w:rsidRDefault="00C1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2020" w14:textId="77777777" w:rsidR="00605196" w:rsidRDefault="00605196" w:rsidP="00C150B0">
      <w:pPr>
        <w:spacing w:after="0" w:line="240" w:lineRule="auto"/>
      </w:pPr>
      <w:r>
        <w:separator/>
      </w:r>
    </w:p>
  </w:footnote>
  <w:footnote w:type="continuationSeparator" w:id="0">
    <w:p w14:paraId="7FC849F3" w14:textId="77777777" w:rsidR="00605196" w:rsidRDefault="00605196" w:rsidP="00C15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21"/>
    <w:rsid w:val="000043CB"/>
    <w:rsid w:val="000133F1"/>
    <w:rsid w:val="00080521"/>
    <w:rsid w:val="000B0BC0"/>
    <w:rsid w:val="00180447"/>
    <w:rsid w:val="00186A6C"/>
    <w:rsid w:val="001D1721"/>
    <w:rsid w:val="00251D52"/>
    <w:rsid w:val="002D1C74"/>
    <w:rsid w:val="002F1EB3"/>
    <w:rsid w:val="0033357E"/>
    <w:rsid w:val="00336C74"/>
    <w:rsid w:val="003449C2"/>
    <w:rsid w:val="00345B5D"/>
    <w:rsid w:val="00365736"/>
    <w:rsid w:val="00420938"/>
    <w:rsid w:val="00461E41"/>
    <w:rsid w:val="004A304E"/>
    <w:rsid w:val="004B4211"/>
    <w:rsid w:val="004B6464"/>
    <w:rsid w:val="004D6E16"/>
    <w:rsid w:val="004E7ACE"/>
    <w:rsid w:val="004F2824"/>
    <w:rsid w:val="0052480F"/>
    <w:rsid w:val="00577837"/>
    <w:rsid w:val="0059723D"/>
    <w:rsid w:val="005B7815"/>
    <w:rsid w:val="005C2D21"/>
    <w:rsid w:val="005E271E"/>
    <w:rsid w:val="005E52F6"/>
    <w:rsid w:val="00605196"/>
    <w:rsid w:val="006152A7"/>
    <w:rsid w:val="00642FB0"/>
    <w:rsid w:val="00643A84"/>
    <w:rsid w:val="0069362A"/>
    <w:rsid w:val="006B10E1"/>
    <w:rsid w:val="00714A85"/>
    <w:rsid w:val="0077561E"/>
    <w:rsid w:val="0079325C"/>
    <w:rsid w:val="007A6FCA"/>
    <w:rsid w:val="007B6D47"/>
    <w:rsid w:val="00832E8D"/>
    <w:rsid w:val="008439C6"/>
    <w:rsid w:val="00867AF7"/>
    <w:rsid w:val="008A4B41"/>
    <w:rsid w:val="008B2591"/>
    <w:rsid w:val="008B6137"/>
    <w:rsid w:val="008B699D"/>
    <w:rsid w:val="008D3CC4"/>
    <w:rsid w:val="008E3F3E"/>
    <w:rsid w:val="00A11513"/>
    <w:rsid w:val="00A36345"/>
    <w:rsid w:val="00A4293F"/>
    <w:rsid w:val="00AA732A"/>
    <w:rsid w:val="00B667EB"/>
    <w:rsid w:val="00B709F1"/>
    <w:rsid w:val="00B73037"/>
    <w:rsid w:val="00BA2E1F"/>
    <w:rsid w:val="00BA3653"/>
    <w:rsid w:val="00BB042E"/>
    <w:rsid w:val="00BD4549"/>
    <w:rsid w:val="00BD654F"/>
    <w:rsid w:val="00C002AD"/>
    <w:rsid w:val="00C150B0"/>
    <w:rsid w:val="00C16B24"/>
    <w:rsid w:val="00C223DC"/>
    <w:rsid w:val="00C26CB3"/>
    <w:rsid w:val="00D02CD8"/>
    <w:rsid w:val="00D51290"/>
    <w:rsid w:val="00D854C5"/>
    <w:rsid w:val="00DA0910"/>
    <w:rsid w:val="00DA0FDB"/>
    <w:rsid w:val="00DC07D8"/>
    <w:rsid w:val="00E32A57"/>
    <w:rsid w:val="00E34F01"/>
    <w:rsid w:val="00E35411"/>
    <w:rsid w:val="00E50FA8"/>
    <w:rsid w:val="00E67C8A"/>
    <w:rsid w:val="00EB4908"/>
    <w:rsid w:val="00ED1C10"/>
    <w:rsid w:val="00EE1EE1"/>
    <w:rsid w:val="00F025F1"/>
    <w:rsid w:val="00F43D47"/>
    <w:rsid w:val="00FB3A52"/>
    <w:rsid w:val="00FB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A92E"/>
  <w15:chartTrackingRefBased/>
  <w15:docId w15:val="{DBDE392A-E337-414A-9A91-3530188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21"/>
  </w:style>
  <w:style w:type="paragraph" w:styleId="Heading1">
    <w:name w:val="heading 1"/>
    <w:basedOn w:val="Normal"/>
    <w:next w:val="Normal"/>
    <w:link w:val="Heading1Char"/>
    <w:uiPriority w:val="9"/>
    <w:qFormat/>
    <w:rsid w:val="001D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1721"/>
    <w:pPr>
      <w:spacing w:after="0" w:line="240" w:lineRule="auto"/>
    </w:pPr>
    <w:rPr>
      <w:rFonts w:eastAsiaTheme="minorEastAsia"/>
    </w:rPr>
  </w:style>
  <w:style w:type="character" w:customStyle="1" w:styleId="NoSpacingChar">
    <w:name w:val="No Spacing Char"/>
    <w:basedOn w:val="DefaultParagraphFont"/>
    <w:link w:val="NoSpacing"/>
    <w:uiPriority w:val="1"/>
    <w:rsid w:val="001D1721"/>
    <w:rPr>
      <w:rFonts w:eastAsiaTheme="minorEastAsia"/>
    </w:rPr>
  </w:style>
  <w:style w:type="character" w:customStyle="1" w:styleId="Heading1Char">
    <w:name w:val="Heading 1 Char"/>
    <w:basedOn w:val="DefaultParagraphFont"/>
    <w:link w:val="Heading1"/>
    <w:uiPriority w:val="9"/>
    <w:rsid w:val="001D17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1721"/>
    <w:pPr>
      <w:spacing w:before="320" w:after="80" w:line="240" w:lineRule="auto"/>
      <w:jc w:val="center"/>
      <w:outlineLvl w:val="9"/>
    </w:pPr>
    <w:rPr>
      <w:sz w:val="40"/>
      <w:szCs w:val="40"/>
    </w:rPr>
  </w:style>
  <w:style w:type="paragraph" w:styleId="TOC1">
    <w:name w:val="toc 1"/>
    <w:basedOn w:val="Normal"/>
    <w:next w:val="Normal"/>
    <w:autoRedefine/>
    <w:uiPriority w:val="39"/>
    <w:unhideWhenUsed/>
    <w:rsid w:val="0052480F"/>
    <w:pPr>
      <w:tabs>
        <w:tab w:val="right" w:leader="dot" w:pos="9350"/>
      </w:tabs>
      <w:spacing w:after="100" w:line="300" w:lineRule="auto"/>
      <w:jc w:val="both"/>
    </w:pPr>
    <w:rPr>
      <w:rFonts w:ascii="Tahoma" w:eastAsiaTheme="minorEastAsia" w:hAnsi="Tahoma" w:cs="Tahoma"/>
      <w:b/>
      <w:bCs/>
      <w:noProof/>
      <w:color w:val="0D0D0D" w:themeColor="text1" w:themeTint="F2"/>
      <w:sz w:val="20"/>
      <w:szCs w:val="20"/>
    </w:rPr>
  </w:style>
  <w:style w:type="table" w:styleId="TableGrid">
    <w:name w:val="Table Grid"/>
    <w:basedOn w:val="TableNormal"/>
    <w:uiPriority w:val="39"/>
    <w:rsid w:val="00C2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0B0"/>
  </w:style>
  <w:style w:type="paragraph" w:styleId="Footer">
    <w:name w:val="footer"/>
    <w:basedOn w:val="Normal"/>
    <w:link w:val="FooterChar"/>
    <w:uiPriority w:val="99"/>
    <w:unhideWhenUsed/>
    <w:rsid w:val="00C1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558">
      <w:bodyDiv w:val="1"/>
      <w:marLeft w:val="0"/>
      <w:marRight w:val="0"/>
      <w:marTop w:val="0"/>
      <w:marBottom w:val="0"/>
      <w:divBdr>
        <w:top w:val="none" w:sz="0" w:space="0" w:color="auto"/>
        <w:left w:val="none" w:sz="0" w:space="0" w:color="auto"/>
        <w:bottom w:val="none" w:sz="0" w:space="0" w:color="auto"/>
        <w:right w:val="none" w:sz="0" w:space="0" w:color="auto"/>
      </w:divBdr>
    </w:div>
    <w:div w:id="416486623">
      <w:bodyDiv w:val="1"/>
      <w:marLeft w:val="0"/>
      <w:marRight w:val="0"/>
      <w:marTop w:val="0"/>
      <w:marBottom w:val="0"/>
      <w:divBdr>
        <w:top w:val="none" w:sz="0" w:space="0" w:color="auto"/>
        <w:left w:val="none" w:sz="0" w:space="0" w:color="auto"/>
        <w:bottom w:val="none" w:sz="0" w:space="0" w:color="auto"/>
        <w:right w:val="none" w:sz="0" w:space="0" w:color="auto"/>
      </w:divBdr>
    </w:div>
    <w:div w:id="534780070">
      <w:bodyDiv w:val="1"/>
      <w:marLeft w:val="0"/>
      <w:marRight w:val="0"/>
      <w:marTop w:val="0"/>
      <w:marBottom w:val="0"/>
      <w:divBdr>
        <w:top w:val="none" w:sz="0" w:space="0" w:color="auto"/>
        <w:left w:val="none" w:sz="0" w:space="0" w:color="auto"/>
        <w:bottom w:val="none" w:sz="0" w:space="0" w:color="auto"/>
        <w:right w:val="none" w:sz="0" w:space="0" w:color="auto"/>
      </w:divBdr>
    </w:div>
    <w:div w:id="667250582">
      <w:bodyDiv w:val="1"/>
      <w:marLeft w:val="0"/>
      <w:marRight w:val="0"/>
      <w:marTop w:val="0"/>
      <w:marBottom w:val="0"/>
      <w:divBdr>
        <w:top w:val="none" w:sz="0" w:space="0" w:color="auto"/>
        <w:left w:val="none" w:sz="0" w:space="0" w:color="auto"/>
        <w:bottom w:val="none" w:sz="0" w:space="0" w:color="auto"/>
        <w:right w:val="none" w:sz="0" w:space="0" w:color="auto"/>
      </w:divBdr>
    </w:div>
    <w:div w:id="746656192">
      <w:bodyDiv w:val="1"/>
      <w:marLeft w:val="0"/>
      <w:marRight w:val="0"/>
      <w:marTop w:val="0"/>
      <w:marBottom w:val="0"/>
      <w:divBdr>
        <w:top w:val="none" w:sz="0" w:space="0" w:color="auto"/>
        <w:left w:val="none" w:sz="0" w:space="0" w:color="auto"/>
        <w:bottom w:val="none" w:sz="0" w:space="0" w:color="auto"/>
        <w:right w:val="none" w:sz="0" w:space="0" w:color="auto"/>
      </w:divBdr>
    </w:div>
    <w:div w:id="929432635">
      <w:bodyDiv w:val="1"/>
      <w:marLeft w:val="0"/>
      <w:marRight w:val="0"/>
      <w:marTop w:val="0"/>
      <w:marBottom w:val="0"/>
      <w:divBdr>
        <w:top w:val="none" w:sz="0" w:space="0" w:color="auto"/>
        <w:left w:val="none" w:sz="0" w:space="0" w:color="auto"/>
        <w:bottom w:val="none" w:sz="0" w:space="0" w:color="auto"/>
        <w:right w:val="none" w:sz="0" w:space="0" w:color="auto"/>
      </w:divBdr>
    </w:div>
    <w:div w:id="1035815832">
      <w:bodyDiv w:val="1"/>
      <w:marLeft w:val="0"/>
      <w:marRight w:val="0"/>
      <w:marTop w:val="0"/>
      <w:marBottom w:val="0"/>
      <w:divBdr>
        <w:top w:val="none" w:sz="0" w:space="0" w:color="auto"/>
        <w:left w:val="none" w:sz="0" w:space="0" w:color="auto"/>
        <w:bottom w:val="none" w:sz="0" w:space="0" w:color="auto"/>
        <w:right w:val="none" w:sz="0" w:space="0" w:color="auto"/>
      </w:divBdr>
    </w:div>
    <w:div w:id="1069376816">
      <w:bodyDiv w:val="1"/>
      <w:marLeft w:val="0"/>
      <w:marRight w:val="0"/>
      <w:marTop w:val="0"/>
      <w:marBottom w:val="0"/>
      <w:divBdr>
        <w:top w:val="none" w:sz="0" w:space="0" w:color="auto"/>
        <w:left w:val="none" w:sz="0" w:space="0" w:color="auto"/>
        <w:bottom w:val="none" w:sz="0" w:space="0" w:color="auto"/>
        <w:right w:val="none" w:sz="0" w:space="0" w:color="auto"/>
      </w:divBdr>
    </w:div>
    <w:div w:id="1070925164">
      <w:bodyDiv w:val="1"/>
      <w:marLeft w:val="0"/>
      <w:marRight w:val="0"/>
      <w:marTop w:val="0"/>
      <w:marBottom w:val="0"/>
      <w:divBdr>
        <w:top w:val="none" w:sz="0" w:space="0" w:color="auto"/>
        <w:left w:val="none" w:sz="0" w:space="0" w:color="auto"/>
        <w:bottom w:val="none" w:sz="0" w:space="0" w:color="auto"/>
        <w:right w:val="none" w:sz="0" w:space="0" w:color="auto"/>
      </w:divBdr>
    </w:div>
    <w:div w:id="1071928259">
      <w:bodyDiv w:val="1"/>
      <w:marLeft w:val="0"/>
      <w:marRight w:val="0"/>
      <w:marTop w:val="0"/>
      <w:marBottom w:val="0"/>
      <w:divBdr>
        <w:top w:val="none" w:sz="0" w:space="0" w:color="auto"/>
        <w:left w:val="none" w:sz="0" w:space="0" w:color="auto"/>
        <w:bottom w:val="none" w:sz="0" w:space="0" w:color="auto"/>
        <w:right w:val="none" w:sz="0" w:space="0" w:color="auto"/>
      </w:divBdr>
    </w:div>
    <w:div w:id="1113356514">
      <w:bodyDiv w:val="1"/>
      <w:marLeft w:val="0"/>
      <w:marRight w:val="0"/>
      <w:marTop w:val="0"/>
      <w:marBottom w:val="0"/>
      <w:divBdr>
        <w:top w:val="none" w:sz="0" w:space="0" w:color="auto"/>
        <w:left w:val="none" w:sz="0" w:space="0" w:color="auto"/>
        <w:bottom w:val="none" w:sz="0" w:space="0" w:color="auto"/>
        <w:right w:val="none" w:sz="0" w:space="0" w:color="auto"/>
      </w:divBdr>
    </w:div>
    <w:div w:id="1404836948">
      <w:bodyDiv w:val="1"/>
      <w:marLeft w:val="0"/>
      <w:marRight w:val="0"/>
      <w:marTop w:val="0"/>
      <w:marBottom w:val="0"/>
      <w:divBdr>
        <w:top w:val="none" w:sz="0" w:space="0" w:color="auto"/>
        <w:left w:val="none" w:sz="0" w:space="0" w:color="auto"/>
        <w:bottom w:val="none" w:sz="0" w:space="0" w:color="auto"/>
        <w:right w:val="none" w:sz="0" w:space="0" w:color="auto"/>
      </w:divBdr>
    </w:div>
    <w:div w:id="1515261172">
      <w:bodyDiv w:val="1"/>
      <w:marLeft w:val="0"/>
      <w:marRight w:val="0"/>
      <w:marTop w:val="0"/>
      <w:marBottom w:val="0"/>
      <w:divBdr>
        <w:top w:val="none" w:sz="0" w:space="0" w:color="auto"/>
        <w:left w:val="none" w:sz="0" w:space="0" w:color="auto"/>
        <w:bottom w:val="none" w:sz="0" w:space="0" w:color="auto"/>
        <w:right w:val="none" w:sz="0" w:space="0" w:color="auto"/>
      </w:divBdr>
    </w:div>
    <w:div w:id="1562401968">
      <w:bodyDiv w:val="1"/>
      <w:marLeft w:val="0"/>
      <w:marRight w:val="0"/>
      <w:marTop w:val="0"/>
      <w:marBottom w:val="0"/>
      <w:divBdr>
        <w:top w:val="none" w:sz="0" w:space="0" w:color="auto"/>
        <w:left w:val="none" w:sz="0" w:space="0" w:color="auto"/>
        <w:bottom w:val="none" w:sz="0" w:space="0" w:color="auto"/>
        <w:right w:val="none" w:sz="0" w:space="0" w:color="auto"/>
      </w:divBdr>
    </w:div>
    <w:div w:id="1647930497">
      <w:bodyDiv w:val="1"/>
      <w:marLeft w:val="0"/>
      <w:marRight w:val="0"/>
      <w:marTop w:val="0"/>
      <w:marBottom w:val="0"/>
      <w:divBdr>
        <w:top w:val="none" w:sz="0" w:space="0" w:color="auto"/>
        <w:left w:val="none" w:sz="0" w:space="0" w:color="auto"/>
        <w:bottom w:val="none" w:sz="0" w:space="0" w:color="auto"/>
        <w:right w:val="none" w:sz="0" w:space="0" w:color="auto"/>
      </w:divBdr>
    </w:div>
    <w:div w:id="18267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OTHY\Desktop\GAS%20PRICE%20%20WATCH%20JULY%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OTHY\Desktop\GAS%20PRICE%20%20WATCH%20JULY%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JULY 2022 Liquefied Petroleum Gas Average  Price Trend (Per KG) Across LGAs</a:t>
            </a:r>
            <a:endParaRPr lang="en-US" sz="1400" b="1">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'July 2022 Chat'!$B$3</c:f>
              <c:strCache>
                <c:ptCount val="1"/>
                <c:pt idx="0">
                  <c:v>Jul-22</c:v>
                </c:pt>
              </c:strCache>
            </c:strRef>
          </c:tx>
          <c:spPr>
            <a:solidFill>
              <a:schemeClr val="accent1"/>
            </a:solidFill>
            <a:ln>
              <a:noFill/>
            </a:ln>
            <a:effectLst/>
          </c:spPr>
          <c:invertIfNegative val="0"/>
          <c:cat>
            <c:strRef>
              <c:f>'July 2022 Chat'!$A$4:$A$26</c:f>
              <c:strCache>
                <c:ptCount val="23"/>
                <c:pt idx="0">
                  <c:v>Birnin Gwari</c:v>
                </c:pt>
                <c:pt idx="1">
                  <c:v>Chikun</c:v>
                </c:pt>
                <c:pt idx="2">
                  <c:v>Giwa</c:v>
                </c:pt>
                <c:pt idx="3">
                  <c:v>Igabi</c:v>
                </c:pt>
                <c:pt idx="4">
                  <c:v>Ikara</c:v>
                </c:pt>
                <c:pt idx="5">
                  <c:v>Jaba</c:v>
                </c:pt>
                <c:pt idx="6">
                  <c:v>Jemaa</c:v>
                </c:pt>
                <c:pt idx="7">
                  <c:v>Kachia</c:v>
                </c:pt>
                <c:pt idx="8">
                  <c:v>Kaduna North</c:v>
                </c:pt>
                <c:pt idx="9">
                  <c:v>Kaduna South</c:v>
                </c:pt>
                <c:pt idx="10">
                  <c:v>Kagarko</c:v>
                </c:pt>
                <c:pt idx="11">
                  <c:v>Kajuru</c:v>
                </c:pt>
                <c:pt idx="12">
                  <c:v>Kaura</c:v>
                </c:pt>
                <c:pt idx="13">
                  <c:v>Kauru</c:v>
                </c:pt>
                <c:pt idx="14">
                  <c:v>Kubau</c:v>
                </c:pt>
                <c:pt idx="15">
                  <c:v>Kudan</c:v>
                </c:pt>
                <c:pt idx="16">
                  <c:v>Lere</c:v>
                </c:pt>
                <c:pt idx="17">
                  <c:v>Makarfi</c:v>
                </c:pt>
                <c:pt idx="18">
                  <c:v>Sabon Gari</c:v>
                </c:pt>
                <c:pt idx="19">
                  <c:v>Sanga</c:v>
                </c:pt>
                <c:pt idx="20">
                  <c:v>Soba</c:v>
                </c:pt>
                <c:pt idx="21">
                  <c:v>Zangon Kataf</c:v>
                </c:pt>
                <c:pt idx="22">
                  <c:v>Zaria</c:v>
                </c:pt>
              </c:strCache>
            </c:strRef>
          </c:cat>
          <c:val>
            <c:numRef>
              <c:f>'July 2022 Chat'!$B$4:$B$26</c:f>
              <c:numCache>
                <c:formatCode>0.00</c:formatCode>
                <c:ptCount val="23"/>
                <c:pt idx="0">
                  <c:v>800</c:v>
                </c:pt>
                <c:pt idx="1">
                  <c:v>800</c:v>
                </c:pt>
                <c:pt idx="2">
                  <c:v>800</c:v>
                </c:pt>
                <c:pt idx="3">
                  <c:v>780</c:v>
                </c:pt>
                <c:pt idx="4">
                  <c:v>800</c:v>
                </c:pt>
                <c:pt idx="5">
                  <c:v>800</c:v>
                </c:pt>
                <c:pt idx="6">
                  <c:v>800</c:v>
                </c:pt>
                <c:pt idx="7">
                  <c:v>800</c:v>
                </c:pt>
                <c:pt idx="8">
                  <c:v>780</c:v>
                </c:pt>
                <c:pt idx="9">
                  <c:v>780</c:v>
                </c:pt>
                <c:pt idx="10">
                  <c:v>784</c:v>
                </c:pt>
                <c:pt idx="11">
                  <c:v>800</c:v>
                </c:pt>
                <c:pt idx="12">
                  <c:v>792</c:v>
                </c:pt>
                <c:pt idx="13">
                  <c:v>900</c:v>
                </c:pt>
                <c:pt idx="14">
                  <c:v>784</c:v>
                </c:pt>
                <c:pt idx="15">
                  <c:v>819.2</c:v>
                </c:pt>
                <c:pt idx="16">
                  <c:v>880</c:v>
                </c:pt>
                <c:pt idx="17">
                  <c:v>816</c:v>
                </c:pt>
                <c:pt idx="18">
                  <c:v>784</c:v>
                </c:pt>
                <c:pt idx="19">
                  <c:v>784</c:v>
                </c:pt>
                <c:pt idx="20">
                  <c:v>784</c:v>
                </c:pt>
                <c:pt idx="21">
                  <c:v>864</c:v>
                </c:pt>
                <c:pt idx="22">
                  <c:v>784</c:v>
                </c:pt>
              </c:numCache>
            </c:numRef>
          </c:val>
          <c:extLst>
            <c:ext xmlns:c16="http://schemas.microsoft.com/office/drawing/2014/chart" uri="{C3380CC4-5D6E-409C-BE32-E72D297353CC}">
              <c16:uniqueId val="{00000000-ADEA-49C5-B8FC-205F9B25AEFF}"/>
            </c:ext>
          </c:extLst>
        </c:ser>
        <c:dLbls>
          <c:showLegendKey val="0"/>
          <c:showVal val="0"/>
          <c:showCatName val="0"/>
          <c:showSerName val="0"/>
          <c:showPercent val="0"/>
          <c:showBubbleSize val="0"/>
        </c:dLbls>
        <c:gapWidth val="267"/>
        <c:overlap val="-43"/>
        <c:axId val="380244896"/>
        <c:axId val="380245680"/>
      </c:barChart>
      <c:catAx>
        <c:axId val="3802448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0245680"/>
        <c:crosses val="autoZero"/>
        <c:auto val="1"/>
        <c:lblAlgn val="ctr"/>
        <c:lblOffset val="100"/>
        <c:noMultiLvlLbl val="0"/>
      </c:catAx>
      <c:valAx>
        <c:axId val="38024568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02448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a:solidFill>
                  <a:schemeClr val="accent1"/>
                </a:solidFill>
                <a:latin typeface="Tahoma" panose="020B0604030504040204" pitchFamily="34" charset="0"/>
                <a:ea typeface="Tahoma" panose="020B0604030504040204" pitchFamily="34" charset="0"/>
                <a:cs typeface="Tahoma" panose="020B0604030504040204" pitchFamily="34" charset="0"/>
              </a:rPr>
              <a:t>Kaduna State Jan-Jul, 2022 Month on Month Average Price of Liquefied Petroleum Gas Price Watch Trend</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'State Trend 3'!$B$28</c:f>
              <c:strCache>
                <c:ptCount val="1"/>
                <c:pt idx="0">
                  <c:v>Kaduna State Gas Oil Average Price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'State Trend 3'!$C$27:$I$27</c:f>
              <c:numCache>
                <c:formatCode>mmm\-yy</c:formatCode>
                <c:ptCount val="7"/>
                <c:pt idx="0">
                  <c:v>44562</c:v>
                </c:pt>
                <c:pt idx="1">
                  <c:v>44593</c:v>
                </c:pt>
                <c:pt idx="2" formatCode="[$-409]mmm\-yy;@">
                  <c:v>44621</c:v>
                </c:pt>
                <c:pt idx="3">
                  <c:v>44652</c:v>
                </c:pt>
                <c:pt idx="4">
                  <c:v>44682</c:v>
                </c:pt>
                <c:pt idx="5">
                  <c:v>44713</c:v>
                </c:pt>
                <c:pt idx="6">
                  <c:v>44743</c:v>
                </c:pt>
              </c:numCache>
            </c:numRef>
          </c:cat>
          <c:val>
            <c:numRef>
              <c:f>'State Trend 3'!$C$28:$I$28</c:f>
              <c:numCache>
                <c:formatCode>0.00</c:formatCode>
                <c:ptCount val="7"/>
                <c:pt idx="0">
                  <c:v>679.91304347826087</c:v>
                </c:pt>
                <c:pt idx="1">
                  <c:v>682.695652173913</c:v>
                </c:pt>
                <c:pt idx="2">
                  <c:v>717.6521739130435</c:v>
                </c:pt>
                <c:pt idx="3">
                  <c:v>733.82608695652175</c:v>
                </c:pt>
                <c:pt idx="4">
                  <c:v>787.73913043478262</c:v>
                </c:pt>
                <c:pt idx="5">
                  <c:v>798.22608695652173</c:v>
                </c:pt>
                <c:pt idx="6">
                  <c:v>805.01</c:v>
                </c:pt>
              </c:numCache>
            </c:numRef>
          </c:val>
          <c:smooth val="0"/>
          <c:extLst>
            <c:ext xmlns:c16="http://schemas.microsoft.com/office/drawing/2014/chart" uri="{C3380CC4-5D6E-409C-BE32-E72D297353CC}">
              <c16:uniqueId val="{00000000-1BE1-4681-B11D-D60612DD98F5}"/>
            </c:ext>
          </c:extLst>
        </c:ser>
        <c:dLbls>
          <c:dLblPos val="ctr"/>
          <c:showLegendKey val="0"/>
          <c:showVal val="1"/>
          <c:showCatName val="0"/>
          <c:showSerName val="0"/>
          <c:showPercent val="0"/>
          <c:showBubbleSize val="0"/>
        </c:dLbls>
        <c:smooth val="0"/>
        <c:axId val="1667593471"/>
        <c:axId val="1667588063"/>
      </c:lineChart>
      <c:dateAx>
        <c:axId val="1667593471"/>
        <c:scaling>
          <c:orientation val="minMax"/>
        </c:scaling>
        <c:delete val="0"/>
        <c:axPos val="b"/>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667588063"/>
        <c:crosses val="autoZero"/>
        <c:auto val="1"/>
        <c:lblOffset val="100"/>
        <c:baseTimeUnit val="months"/>
      </c:dateAx>
      <c:valAx>
        <c:axId val="1667588063"/>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66759347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6E54-291E-4F90-AB6F-70F5BAED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8BITS</dc:creator>
  <cp:keywords/>
  <dc:description/>
  <cp:lastModifiedBy>Abubakar</cp:lastModifiedBy>
  <cp:revision>10</cp:revision>
  <dcterms:created xsi:type="dcterms:W3CDTF">2022-05-11T10:27:00Z</dcterms:created>
  <dcterms:modified xsi:type="dcterms:W3CDTF">2022-08-17T05:21:00Z</dcterms:modified>
</cp:coreProperties>
</file>